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88CB1" w14:textId="3BD24587" w:rsidR="00387F27" w:rsidRPr="002E16F4" w:rsidRDefault="00387F27" w:rsidP="00387F27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</w:t>
      </w:r>
      <w:r w:rsidR="00F8764E">
        <w:rPr>
          <w:rFonts w:ascii="Arial" w:eastAsia="Batang" w:hAnsi="Arial" w:cs="Arial"/>
          <w:b/>
          <w:bCs/>
          <w:sz w:val="28"/>
          <w:szCs w:val="24"/>
        </w:rPr>
        <w:t> </w:t>
      </w:r>
      <w:r w:rsidR="00966370">
        <w:rPr>
          <w:rFonts w:ascii="Arial" w:eastAsia="Batang" w:hAnsi="Arial" w:cs="Arial"/>
          <w:b/>
          <w:bCs/>
          <w:sz w:val="28"/>
          <w:szCs w:val="24"/>
        </w:rPr>
        <w:t>#</w:t>
      </w:r>
      <w:r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A464EB">
        <w:rPr>
          <w:rFonts w:ascii="Arial" w:eastAsia="Batang" w:hAnsi="Arial" w:cs="Arial"/>
          <w:b/>
          <w:bCs/>
          <w:sz w:val="28"/>
          <w:szCs w:val="24"/>
        </w:rPr>
        <w:t>7</w:t>
      </w:r>
      <w:r>
        <w:rPr>
          <w:rFonts w:ascii="Arial" w:eastAsia="Batang" w:hAnsi="Arial" w:cs="Arial"/>
          <w:b/>
          <w:bCs/>
          <w:sz w:val="28"/>
          <w:szCs w:val="24"/>
        </w:rPr>
        <w:t>-e</w:t>
      </w:r>
      <w:r w:rsidR="00A464EB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                               </w:t>
      </w:r>
      <w:r w:rsidR="00741060" w:rsidRPr="00741060">
        <w:rPr>
          <w:rFonts w:ascii="Arial" w:eastAsia="Batang" w:hAnsi="Arial" w:cs="Arial"/>
          <w:b/>
          <w:bCs/>
          <w:sz w:val="28"/>
          <w:szCs w:val="24"/>
        </w:rPr>
        <w:t>R1-2111523</w:t>
      </w:r>
    </w:p>
    <w:p w14:paraId="4DDB1113" w14:textId="46E3005A" w:rsidR="00F8764E" w:rsidRPr="002E16F4" w:rsidRDefault="0088273E" w:rsidP="00F8764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E35B2C">
        <w:rPr>
          <w:rFonts w:ascii="Arial" w:eastAsia="MS Mincho" w:hAnsi="Arial" w:cs="Arial"/>
          <w:b/>
          <w:bCs/>
          <w:sz w:val="28"/>
          <w:szCs w:val="24"/>
          <w:lang w:eastAsia="ja-JP"/>
        </w:rPr>
        <w:t>11</w:t>
      </w:r>
      <w:r w:rsidR="00E35B2C"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35B2C"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 w:rsidR="00E35B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19</w:t>
      </w:r>
      <w:r w:rsidR="00E35B2C"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35B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A464EB">
        <w:rPr>
          <w:rFonts w:ascii="Arial" w:eastAsia="MS Mincho" w:hAnsi="Arial" w:cs="Arial"/>
          <w:b/>
          <w:bCs/>
          <w:sz w:val="28"/>
          <w:szCs w:val="24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25DF07C1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475CD" w:rsidRPr="00B475CD">
        <w:rPr>
          <w:rFonts w:ascii="Arial" w:eastAsia="Malgun Gothic" w:hAnsi="Arial" w:cs="Arial"/>
          <w:b/>
          <w:sz w:val="24"/>
          <w:lang w:val="en-US" w:eastAsia="ko-KR"/>
        </w:rPr>
        <w:t>Remaining issues on synchronization for IoT NTN</w:t>
      </w:r>
    </w:p>
    <w:p w14:paraId="3596330A" w14:textId="27F34677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</w:t>
      </w:r>
      <w:r w:rsidR="00635B58">
        <w:rPr>
          <w:rFonts w:ascii="Arial" w:hAnsi="Arial" w:cs="Arial"/>
          <w:b/>
          <w:sz w:val="24"/>
          <w:lang w:val="en-US"/>
        </w:rPr>
        <w:t>15</w:t>
      </w:r>
      <w:r w:rsidR="00B5245B">
        <w:rPr>
          <w:rFonts w:ascii="Arial" w:hAnsi="Arial" w:cs="Arial"/>
          <w:b/>
          <w:sz w:val="24"/>
          <w:lang w:val="en-US"/>
        </w:rPr>
        <w:t>.</w:t>
      </w:r>
      <w:r w:rsidR="00E1512B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52FC0FD" w14:textId="2BAA820B" w:rsidR="003B7CA1" w:rsidRPr="003B7CA1" w:rsidRDefault="00193AEA" w:rsidP="004B185D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 xml:space="preserve">At the 3GPP TSG RAN meeting #86 new </w:t>
      </w:r>
      <w:r>
        <w:rPr>
          <w:sz w:val="22"/>
          <w:szCs w:val="22"/>
          <w:lang w:val="en-US" w:eastAsia="ko-KR"/>
        </w:rPr>
        <w:t>study</w:t>
      </w:r>
      <w:r w:rsidRPr="000B4ADF">
        <w:rPr>
          <w:sz w:val="22"/>
          <w:szCs w:val="22"/>
          <w:lang w:val="en-US" w:eastAsia="ko-KR"/>
        </w:rPr>
        <w:t xml:space="preserve"> item (</w:t>
      </w:r>
      <w:r>
        <w:rPr>
          <w:sz w:val="22"/>
          <w:szCs w:val="22"/>
          <w:lang w:val="en-US" w:eastAsia="ko-KR"/>
        </w:rPr>
        <w:t>S</w:t>
      </w:r>
      <w:r w:rsidRPr="000B4ADF">
        <w:rPr>
          <w:sz w:val="22"/>
          <w:szCs w:val="22"/>
          <w:lang w:val="en-US" w:eastAsia="ko-KR"/>
        </w:rPr>
        <w:t xml:space="preserve">I) on </w:t>
      </w:r>
      <w:r w:rsidRPr="005C3FE0">
        <w:rPr>
          <w:sz w:val="22"/>
          <w:szCs w:val="22"/>
          <w:lang w:val="en-US" w:eastAsia="ko-KR"/>
        </w:rPr>
        <w:t>NB-Io</w:t>
      </w:r>
      <w:r>
        <w:rPr>
          <w:sz w:val="22"/>
          <w:szCs w:val="22"/>
          <w:lang w:val="en-US" w:eastAsia="ko-KR"/>
        </w:rPr>
        <w:t>T</w:t>
      </w:r>
      <w:r w:rsidRPr="005C3FE0">
        <w:rPr>
          <w:sz w:val="22"/>
          <w:szCs w:val="22"/>
          <w:lang w:val="en-US" w:eastAsia="ko-KR"/>
        </w:rPr>
        <w:t>/eMTC support for Non-Terrestrial Network</w:t>
      </w:r>
      <w:r w:rsidRPr="000B4ADF">
        <w:rPr>
          <w:sz w:val="22"/>
          <w:szCs w:val="22"/>
          <w:lang w:val="en-US" w:eastAsia="ko-KR"/>
        </w:rPr>
        <w:t xml:space="preserve"> (NTN) was approved in [1]. </w:t>
      </w:r>
      <w:r>
        <w:rPr>
          <w:sz w:val="22"/>
          <w:szCs w:val="22"/>
          <w:lang w:val="en-US" w:eastAsia="ko-KR"/>
        </w:rPr>
        <w:t>This SI</w:t>
      </w:r>
      <w:r w:rsidRPr="000B4ADF">
        <w:rPr>
          <w:sz w:val="22"/>
          <w:szCs w:val="22"/>
          <w:lang w:val="en-US" w:eastAsia="ko-KR"/>
        </w:rPr>
        <w:t xml:space="preserve"> aims to </w:t>
      </w:r>
      <w:r w:rsidRPr="00880DD0">
        <w:rPr>
          <w:sz w:val="22"/>
          <w:szCs w:val="22"/>
          <w:lang w:val="en-US" w:eastAsia="ko-KR"/>
        </w:rPr>
        <w:t xml:space="preserve">evaluate and confirm solutions to address the minimum necessary specifications for </w:t>
      </w:r>
      <w:r w:rsidR="004B185D" w:rsidRPr="004B185D">
        <w:rPr>
          <w:sz w:val="22"/>
          <w:szCs w:val="22"/>
          <w:lang w:val="en-US" w:eastAsia="ko-KR"/>
        </w:rPr>
        <w:t>NB-IoT and eMTC NTN</w:t>
      </w:r>
      <w:r>
        <w:rPr>
          <w:sz w:val="22"/>
          <w:szCs w:val="22"/>
          <w:lang w:val="en-US" w:eastAsia="ko-KR"/>
        </w:rPr>
        <w:t xml:space="preserve">. </w:t>
      </w:r>
      <w:r w:rsidR="004B185D">
        <w:rPr>
          <w:sz w:val="22"/>
          <w:szCs w:val="22"/>
          <w:lang w:val="en-US" w:eastAsia="ko-KR"/>
        </w:rPr>
        <w:t xml:space="preserve">The outcome of the SI is captured in the TR 36.763. At the RAN#92-e new work item (WI) on </w:t>
      </w:r>
      <w:r w:rsidR="004B185D" w:rsidRPr="00880DD0">
        <w:rPr>
          <w:sz w:val="22"/>
          <w:szCs w:val="22"/>
          <w:lang w:val="en-US" w:eastAsia="ko-KR"/>
        </w:rPr>
        <w:t>NB-IoT and eMTC</w:t>
      </w:r>
      <w:r w:rsidR="004B185D">
        <w:rPr>
          <w:sz w:val="22"/>
          <w:szCs w:val="22"/>
          <w:lang w:val="en-US" w:eastAsia="ko-KR"/>
        </w:rPr>
        <w:t xml:space="preserve"> NTN</w:t>
      </w:r>
      <w:r w:rsidR="00D8264C">
        <w:rPr>
          <w:sz w:val="22"/>
          <w:szCs w:val="22"/>
          <w:lang w:val="en-US" w:eastAsia="ko-KR"/>
        </w:rPr>
        <w:t xml:space="preserve"> (IoT-NTN)</w:t>
      </w:r>
      <w:r w:rsidR="004B185D">
        <w:rPr>
          <w:sz w:val="22"/>
          <w:szCs w:val="22"/>
          <w:lang w:val="en-US" w:eastAsia="ko-KR"/>
        </w:rPr>
        <w:t xml:space="preserve"> was agreed in [2]</w:t>
      </w:r>
      <w:r w:rsidR="00D46F70">
        <w:rPr>
          <w:sz w:val="22"/>
          <w:szCs w:val="22"/>
          <w:lang w:val="en-US" w:eastAsia="ko-KR"/>
        </w:rPr>
        <w:t>.</w:t>
      </w:r>
      <w:r w:rsidR="003B7CA1">
        <w:rPr>
          <w:sz w:val="22"/>
          <w:szCs w:val="22"/>
          <w:lang w:val="en-US" w:eastAsia="ko-KR"/>
        </w:rPr>
        <w:t xml:space="preserve"> In the work item description it was agreed that outcomes of NR NTN WI discussions is reused as much as possible for the following topics.</w:t>
      </w:r>
    </w:p>
    <w:p w14:paraId="617491CE" w14:textId="29FECA1A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</w:t>
      </w:r>
      <w:r w:rsidRPr="003B7CA1">
        <w:rPr>
          <w:rFonts w:ascii="Times New Roman" w:hAnsi="Times New Roman"/>
          <w:lang w:eastAsia="ko-KR"/>
        </w:rPr>
        <w:t>E pre-compensation including ephemeris format (orbital / Position -Velocity)</w:t>
      </w:r>
    </w:p>
    <w:p w14:paraId="500A86A5" w14:textId="362EA545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 xml:space="preserve">UE pre-compensation for UL synchronization in RRC_IDLE and RRC_CONNECTED states based at least on its GNSS-acquired position and the serving satellite ephemeris </w:t>
      </w:r>
    </w:p>
    <w:p w14:paraId="3EDC369E" w14:textId="7963307E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Timing advance formula (granularity of the timing advance may be different)</w:t>
      </w:r>
    </w:p>
    <w:p w14:paraId="57C2B2F2" w14:textId="723B5130" w:rsidR="00193AEA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Combination of Open (i.e. UE autonomous TA estimation, and common TA estimation) and Closed TA (i.e., received TA commands) control loops in RRC_CONNECTED state</w:t>
      </w:r>
    </w:p>
    <w:p w14:paraId="68A68FE0" w14:textId="24A65C03" w:rsidR="003B7CA1" w:rsidRDefault="003B7CA1" w:rsidP="003B7CA1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3B7CA1">
        <w:rPr>
          <w:sz w:val="22"/>
          <w:szCs w:val="22"/>
          <w:lang w:eastAsia="ko-KR"/>
        </w:rPr>
        <w:t xml:space="preserve">Also, the following </w:t>
      </w:r>
      <w:r>
        <w:rPr>
          <w:sz w:val="22"/>
          <w:szCs w:val="22"/>
          <w:lang w:eastAsia="ko-KR"/>
        </w:rPr>
        <w:t>IoT-specific topics are considered for the new WI.</w:t>
      </w:r>
    </w:p>
    <w:p w14:paraId="338944C3" w14:textId="77777777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Long PUSCH and PRACH Transmission enhancements: segmented UE pre-compensations, new UL gaps and/or implementation solutions, time units and duration of segments.</w:t>
      </w:r>
    </w:p>
    <w:p w14:paraId="341FCAA7" w14:textId="090CC7ED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Validity timer for UL synchronization: satellite ephemeris, and potentially other aspects</w:t>
      </w:r>
    </w:p>
    <w:p w14:paraId="42AE2C07" w14:textId="20129EEA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 xml:space="preserve">DL synchronization enhancements: A single solution will be selected between: new channel raster, (part of) ARFCN-indication-in-MIB. </w:t>
      </w:r>
    </w:p>
    <w:p w14:paraId="1D24B4F6" w14:textId="18E33CC2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GNSS Measurements: Validity of a GNSS position fix and details of acquiring a GNSS position fix, duration of validity, in RRC CONNECTED mode for sporadic short transmission</w:t>
      </w:r>
    </w:p>
    <w:p w14:paraId="6357C85A" w14:textId="2AF84830" w:rsidR="00193AEA" w:rsidRPr="000B4ADF" w:rsidRDefault="00193AEA" w:rsidP="00193AE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this contribution enhancements</w:t>
      </w:r>
      <w:r w:rsidR="0059200D">
        <w:rPr>
          <w:sz w:val="22"/>
          <w:szCs w:val="22"/>
          <w:lang w:eastAsia="ko-KR"/>
        </w:rPr>
        <w:t xml:space="preserve"> on UL and DL synchronisation</w:t>
      </w:r>
      <w:r>
        <w:rPr>
          <w:sz w:val="22"/>
          <w:szCs w:val="22"/>
          <w:lang w:eastAsia="ko-KR"/>
        </w:rPr>
        <w:t xml:space="preserve"> for </w:t>
      </w:r>
      <w:r w:rsidRPr="005C3FE0">
        <w:rPr>
          <w:sz w:val="22"/>
          <w:szCs w:val="22"/>
          <w:lang w:val="en-US" w:eastAsia="ko-KR"/>
        </w:rPr>
        <w:t>NB-Io</w:t>
      </w:r>
      <w:r>
        <w:rPr>
          <w:sz w:val="22"/>
          <w:szCs w:val="22"/>
          <w:lang w:val="en-US" w:eastAsia="ko-KR"/>
        </w:rPr>
        <w:t>T</w:t>
      </w:r>
      <w:r w:rsidRPr="005C3FE0">
        <w:rPr>
          <w:sz w:val="22"/>
          <w:szCs w:val="22"/>
          <w:lang w:val="en-US" w:eastAsia="ko-KR"/>
        </w:rPr>
        <w:t xml:space="preserve">/eMTC </w:t>
      </w:r>
      <w:r>
        <w:rPr>
          <w:sz w:val="22"/>
          <w:szCs w:val="22"/>
          <w:lang w:val="en-US" w:eastAsia="ko-KR"/>
        </w:rPr>
        <w:t xml:space="preserve">to </w:t>
      </w:r>
      <w:r w:rsidRPr="005C3FE0">
        <w:rPr>
          <w:sz w:val="22"/>
          <w:szCs w:val="22"/>
          <w:lang w:val="en-US" w:eastAsia="ko-KR"/>
        </w:rPr>
        <w:t xml:space="preserve">support </w:t>
      </w:r>
      <w:r>
        <w:rPr>
          <w:sz w:val="22"/>
          <w:szCs w:val="22"/>
          <w:lang w:val="en-US" w:eastAsia="ko-KR"/>
        </w:rPr>
        <w:t>NTN are discussed</w:t>
      </w:r>
      <w:r w:rsidR="005527AA">
        <w:rPr>
          <w:sz w:val="22"/>
          <w:szCs w:val="22"/>
          <w:lang w:val="en-US" w:eastAsia="ko-KR"/>
        </w:rPr>
        <w:t xml:space="preserve"> including the topics listed above</w:t>
      </w:r>
      <w:r>
        <w:rPr>
          <w:sz w:val="22"/>
          <w:szCs w:val="22"/>
          <w:lang w:eastAsia="ko-KR"/>
        </w:rPr>
        <w:t xml:space="preserve">. </w:t>
      </w:r>
    </w:p>
    <w:p w14:paraId="7B3E1657" w14:textId="592CE550" w:rsidR="005F76DA" w:rsidRPr="00CE53F2" w:rsidRDefault="00790513" w:rsidP="00CE53F2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5046F82" w14:textId="4914D2C7" w:rsidR="00D95207" w:rsidRDefault="00737A44" w:rsidP="00883E16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Common TA </w:t>
      </w:r>
      <w:r w:rsidR="00936BAD">
        <w:rPr>
          <w:iCs/>
          <w:sz w:val="22"/>
          <w:szCs w:val="22"/>
        </w:rPr>
        <w:t>was</w:t>
      </w:r>
      <w:r>
        <w:rPr>
          <w:iCs/>
          <w:sz w:val="22"/>
          <w:szCs w:val="22"/>
        </w:rPr>
        <w:t xml:space="preserve"> introduced </w:t>
      </w:r>
      <w:r w:rsidR="00936BAD">
        <w:rPr>
          <w:iCs/>
          <w:sz w:val="22"/>
          <w:szCs w:val="22"/>
        </w:rPr>
        <w:t>for</w:t>
      </w:r>
      <w:r>
        <w:rPr>
          <w:iCs/>
          <w:sz w:val="22"/>
          <w:szCs w:val="22"/>
        </w:rPr>
        <w:t xml:space="preserve"> NR NTN a</w:t>
      </w:r>
      <w:r w:rsidR="00936BAD">
        <w:rPr>
          <w:iCs/>
          <w:sz w:val="22"/>
          <w:szCs w:val="22"/>
        </w:rPr>
        <w:t xml:space="preserve">nd at the </w:t>
      </w:r>
      <w:r w:rsidR="00293AF8">
        <w:rPr>
          <w:iCs/>
          <w:sz w:val="22"/>
          <w:szCs w:val="22"/>
        </w:rPr>
        <w:t>RAN1#106-e</w:t>
      </w:r>
      <w:r w:rsidR="00936BAD">
        <w:rPr>
          <w:iCs/>
          <w:sz w:val="22"/>
          <w:szCs w:val="22"/>
        </w:rPr>
        <w:t xml:space="preserve"> meeting it was agreed to support Common TA for IoT NTN. Furthermore, for NR NTN </w:t>
      </w:r>
      <w:r w:rsidR="000232EA" w:rsidRPr="000232EA">
        <w:rPr>
          <w:iCs/>
          <w:sz w:val="22"/>
          <w:szCs w:val="22"/>
        </w:rPr>
        <w:t>Common TA drift rate and Common TA drift rate variation</w:t>
      </w:r>
      <w:r w:rsidR="000232EA">
        <w:rPr>
          <w:iCs/>
          <w:sz w:val="22"/>
          <w:szCs w:val="22"/>
        </w:rPr>
        <w:t xml:space="preserve"> indication</w:t>
      </w:r>
      <w:r w:rsidR="000232EA" w:rsidRPr="000232EA">
        <w:rPr>
          <w:iCs/>
          <w:sz w:val="22"/>
          <w:szCs w:val="22"/>
        </w:rPr>
        <w:t xml:space="preserve"> </w:t>
      </w:r>
      <w:r w:rsidR="00B0795E">
        <w:rPr>
          <w:iCs/>
          <w:sz w:val="22"/>
          <w:szCs w:val="22"/>
        </w:rPr>
        <w:t>was agreed</w:t>
      </w:r>
      <w:r w:rsidR="000232EA">
        <w:rPr>
          <w:iCs/>
          <w:sz w:val="22"/>
          <w:szCs w:val="22"/>
        </w:rPr>
        <w:t xml:space="preserve"> in order to </w:t>
      </w:r>
      <w:r w:rsidR="00A83FE4">
        <w:rPr>
          <w:iCs/>
          <w:sz w:val="22"/>
          <w:szCs w:val="22"/>
        </w:rPr>
        <w:t xml:space="preserve">decrease the periodicity of Common TA update </w:t>
      </w:r>
      <w:r w:rsidR="00B0795E">
        <w:rPr>
          <w:iCs/>
          <w:sz w:val="22"/>
          <w:szCs w:val="22"/>
        </w:rPr>
        <w:t xml:space="preserve">which is </w:t>
      </w:r>
      <w:r w:rsidR="00A83FE4">
        <w:rPr>
          <w:iCs/>
          <w:sz w:val="22"/>
          <w:szCs w:val="22"/>
        </w:rPr>
        <w:t>essential</w:t>
      </w:r>
      <w:r w:rsidR="00B0795E">
        <w:rPr>
          <w:iCs/>
          <w:sz w:val="22"/>
          <w:szCs w:val="22"/>
        </w:rPr>
        <w:t xml:space="preserve"> to support deployments with UL and DL timing aligned at the </w:t>
      </w:r>
      <w:r w:rsidR="00ED693A">
        <w:rPr>
          <w:iCs/>
          <w:sz w:val="22"/>
          <w:szCs w:val="22"/>
        </w:rPr>
        <w:t>e</w:t>
      </w:r>
      <w:r w:rsidR="00B0795E">
        <w:rPr>
          <w:iCs/>
          <w:sz w:val="22"/>
          <w:szCs w:val="22"/>
        </w:rPr>
        <w:t xml:space="preserve">NB. </w:t>
      </w:r>
      <w:r w:rsidR="00D75B45">
        <w:rPr>
          <w:iCs/>
          <w:sz w:val="22"/>
          <w:szCs w:val="22"/>
        </w:rPr>
        <w:t>In our view indication of Common TA drift rate</w:t>
      </w:r>
      <w:r w:rsidR="00A83FE4">
        <w:rPr>
          <w:iCs/>
          <w:sz w:val="22"/>
          <w:szCs w:val="22"/>
        </w:rPr>
        <w:t xml:space="preserve"> and </w:t>
      </w:r>
      <w:r w:rsidR="00A83FE4" w:rsidRPr="000232EA">
        <w:rPr>
          <w:iCs/>
          <w:sz w:val="22"/>
          <w:szCs w:val="22"/>
        </w:rPr>
        <w:t xml:space="preserve">Common TA drift rate </w:t>
      </w:r>
      <w:r w:rsidR="00A83FE4" w:rsidRPr="000232EA">
        <w:rPr>
          <w:iCs/>
          <w:sz w:val="22"/>
          <w:szCs w:val="22"/>
        </w:rPr>
        <w:lastRenderedPageBreak/>
        <w:t>variation</w:t>
      </w:r>
      <w:r w:rsidR="00D75B45">
        <w:rPr>
          <w:iCs/>
          <w:sz w:val="22"/>
          <w:szCs w:val="22"/>
        </w:rPr>
        <w:t xml:space="preserve"> shall be supported for IoT-NTN (both eMTC and NB-IoT)</w:t>
      </w:r>
      <w:r w:rsidR="00547796">
        <w:rPr>
          <w:iCs/>
          <w:sz w:val="22"/>
          <w:szCs w:val="22"/>
        </w:rPr>
        <w:t xml:space="preserve">. </w:t>
      </w:r>
      <w:r w:rsidR="00A83FE4">
        <w:rPr>
          <w:iCs/>
          <w:sz w:val="22"/>
          <w:szCs w:val="22"/>
        </w:rPr>
        <w:t xml:space="preserve">Thus, we propose to reuse NR agreements on </w:t>
      </w:r>
      <w:r w:rsidR="0087630A">
        <w:rPr>
          <w:iCs/>
          <w:sz w:val="22"/>
          <w:szCs w:val="22"/>
        </w:rPr>
        <w:t xml:space="preserve">Common TA indication including indication of </w:t>
      </w:r>
      <w:r w:rsidR="0087630A" w:rsidRPr="000232EA">
        <w:rPr>
          <w:iCs/>
          <w:sz w:val="22"/>
          <w:szCs w:val="22"/>
        </w:rPr>
        <w:t>Common TA drift rate and Common TA drift rate variation</w:t>
      </w:r>
      <w:r w:rsidR="0087630A">
        <w:rPr>
          <w:iCs/>
          <w:sz w:val="22"/>
          <w:szCs w:val="22"/>
        </w:rPr>
        <w:t>.</w:t>
      </w:r>
    </w:p>
    <w:p w14:paraId="3A717B8F" w14:textId="1FEE6910" w:rsidR="009B63C7" w:rsidRPr="001868DC" w:rsidRDefault="001868DC" w:rsidP="00883E16">
      <w:pPr>
        <w:spacing w:before="240" w:after="240"/>
        <w:jc w:val="both"/>
        <w:rPr>
          <w:i/>
          <w:sz w:val="22"/>
          <w:szCs w:val="22"/>
        </w:rPr>
      </w:pPr>
      <w:r w:rsidRPr="001868DC">
        <w:rPr>
          <w:b/>
          <w:bCs/>
          <w:i/>
          <w:sz w:val="22"/>
          <w:szCs w:val="22"/>
        </w:rPr>
        <w:t>Proposal 1</w:t>
      </w:r>
      <w:r w:rsidRPr="001868DC">
        <w:rPr>
          <w:i/>
          <w:sz w:val="22"/>
          <w:szCs w:val="22"/>
        </w:rPr>
        <w:t xml:space="preserve">: </w:t>
      </w:r>
    </w:p>
    <w:p w14:paraId="6837455B" w14:textId="2F8A0EBC" w:rsidR="007C455C" w:rsidRPr="007C455C" w:rsidRDefault="000B5494" w:rsidP="007C455C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GB"/>
        </w:rPr>
        <w:t>For</w:t>
      </w:r>
      <w:r w:rsidR="007C455C" w:rsidRPr="007C455C">
        <w:rPr>
          <w:rFonts w:ascii="Times New Roman" w:hAnsi="Times New Roman"/>
          <w:i/>
        </w:rPr>
        <w:t xml:space="preserve"> </w:t>
      </w:r>
      <w:r w:rsidR="003E3213">
        <w:rPr>
          <w:rFonts w:ascii="Times New Roman" w:hAnsi="Times New Roman"/>
          <w:i/>
        </w:rPr>
        <w:t xml:space="preserve">eMTC and NB-IoT </w:t>
      </w:r>
      <w:r w:rsidR="007C455C" w:rsidRPr="007C455C">
        <w:rPr>
          <w:rFonts w:ascii="Times New Roman" w:hAnsi="Times New Roman"/>
          <w:i/>
        </w:rPr>
        <w:t>NTN, the Network may optionally indicate one or more of the following parameters</w:t>
      </w:r>
    </w:p>
    <w:p w14:paraId="4BA4198E" w14:textId="7A73EB51" w:rsidR="00883E16" w:rsidRPr="007C455C" w:rsidRDefault="007C455C" w:rsidP="007C455C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7C455C">
        <w:rPr>
          <w:rFonts w:ascii="Times New Roman" w:hAnsi="Times New Roman"/>
          <w:i/>
        </w:rPr>
        <w:t>Common TA, Common TA drift rate and Common TA drift rate variation</w:t>
      </w:r>
    </w:p>
    <w:p w14:paraId="4D207437" w14:textId="4F501FDA" w:rsidR="00085315" w:rsidRPr="00D02F44" w:rsidRDefault="00796E8E" w:rsidP="00D02F44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O</w:t>
      </w:r>
      <w:r w:rsidR="00085315" w:rsidRPr="00085315">
        <w:rPr>
          <w:iCs/>
          <w:sz w:val="22"/>
          <w:szCs w:val="22"/>
        </w:rPr>
        <w:t>ne of the issues which is specific to NB-IoT is</w:t>
      </w:r>
      <w:r w:rsidR="00085315">
        <w:rPr>
          <w:iCs/>
          <w:sz w:val="22"/>
          <w:szCs w:val="22"/>
        </w:rPr>
        <w:t xml:space="preserve"> related to the channel raster. </w:t>
      </w:r>
      <w:r w:rsidR="00C80D65">
        <w:rPr>
          <w:iCs/>
          <w:sz w:val="22"/>
          <w:szCs w:val="22"/>
        </w:rPr>
        <w:t xml:space="preserve">Due to large Doppler shift </w:t>
      </w:r>
      <w:r w:rsidR="00D61108">
        <w:rPr>
          <w:iCs/>
          <w:sz w:val="22"/>
          <w:szCs w:val="22"/>
        </w:rPr>
        <w:t xml:space="preserve">with the </w:t>
      </w:r>
      <w:r w:rsidR="00C80D65">
        <w:rPr>
          <w:iCs/>
          <w:sz w:val="22"/>
          <w:szCs w:val="22"/>
        </w:rPr>
        <w:t xml:space="preserve">existing NB-IoT channel raster the </w:t>
      </w:r>
      <w:r w:rsidR="00C80D65" w:rsidRPr="00D02F44">
        <w:rPr>
          <w:iCs/>
          <w:sz w:val="22"/>
          <w:szCs w:val="22"/>
        </w:rPr>
        <w:t>ARFCN</w:t>
      </w:r>
      <w:r w:rsidR="00C80D65">
        <w:rPr>
          <w:iCs/>
          <w:sz w:val="22"/>
          <w:szCs w:val="22"/>
        </w:rPr>
        <w:t xml:space="preserve"> value is ambiguous. The following alternatives are considered in the </w:t>
      </w:r>
      <w:r w:rsidR="00C80D65" w:rsidRPr="00D02F44">
        <w:rPr>
          <w:iCs/>
          <w:sz w:val="22"/>
          <w:szCs w:val="22"/>
        </w:rPr>
        <w:t>TR 36.763 to solve that issue.</w:t>
      </w:r>
    </w:p>
    <w:p w14:paraId="42CFDFE4" w14:textId="77777777" w:rsidR="00C80D65" w:rsidRPr="00C80D65" w:rsidRDefault="00C80D65" w:rsidP="00C80D65">
      <w:pPr>
        <w:pStyle w:val="ListParagraph"/>
        <w:numPr>
          <w:ilvl w:val="0"/>
          <w:numId w:val="44"/>
        </w:numPr>
        <w:spacing w:before="240" w:after="240"/>
        <w:jc w:val="both"/>
        <w:rPr>
          <w:rFonts w:ascii="Times New Roman" w:hAnsi="Times New Roman"/>
          <w:iCs/>
        </w:rPr>
      </w:pPr>
      <w:r w:rsidRPr="00C80D65">
        <w:rPr>
          <w:rFonts w:ascii="Times New Roman" w:hAnsi="Times New Roman"/>
          <w:iCs/>
        </w:rPr>
        <w:t xml:space="preserve">New Channel raster with a step size increased to be greater than 100 kHz </w:t>
      </w:r>
    </w:p>
    <w:p w14:paraId="66691FF2" w14:textId="37D84D57" w:rsidR="00C80D65" w:rsidRDefault="00C80D65" w:rsidP="00C80D65">
      <w:pPr>
        <w:pStyle w:val="ListParagraph"/>
        <w:numPr>
          <w:ilvl w:val="0"/>
          <w:numId w:val="44"/>
        </w:numPr>
        <w:spacing w:before="240" w:after="240"/>
        <w:jc w:val="both"/>
        <w:rPr>
          <w:rFonts w:ascii="Times New Roman" w:hAnsi="Times New Roman"/>
          <w:iCs/>
        </w:rPr>
      </w:pPr>
      <w:r w:rsidRPr="00C80D65">
        <w:rPr>
          <w:rFonts w:ascii="Times New Roman" w:hAnsi="Times New Roman"/>
          <w:iCs/>
        </w:rPr>
        <w:t>(part of) ARFCN-indication-in-MIB</w:t>
      </w:r>
    </w:p>
    <w:p w14:paraId="001BCC57" w14:textId="49219458" w:rsidR="00C80D65" w:rsidRDefault="00C80D65" w:rsidP="00D02F44">
      <w:pPr>
        <w:spacing w:before="240" w:after="240"/>
        <w:jc w:val="both"/>
        <w:rPr>
          <w:iCs/>
          <w:sz w:val="22"/>
          <w:szCs w:val="22"/>
        </w:rPr>
      </w:pPr>
      <w:r w:rsidRPr="00C80D65">
        <w:rPr>
          <w:iCs/>
          <w:sz w:val="22"/>
          <w:szCs w:val="22"/>
        </w:rPr>
        <w:t>In our view</w:t>
      </w:r>
      <w:r>
        <w:rPr>
          <w:iCs/>
          <w:sz w:val="22"/>
          <w:szCs w:val="22"/>
        </w:rPr>
        <w:t xml:space="preserve"> </w:t>
      </w:r>
      <w:r w:rsidR="008768A4">
        <w:rPr>
          <w:iCs/>
          <w:sz w:val="22"/>
          <w:szCs w:val="22"/>
        </w:rPr>
        <w:t xml:space="preserve">both solutions are able to solve the issue </w:t>
      </w:r>
      <w:r w:rsidR="00657D52">
        <w:rPr>
          <w:iCs/>
          <w:sz w:val="22"/>
          <w:szCs w:val="22"/>
        </w:rPr>
        <w:t>of ARFCN ambiguity</w:t>
      </w:r>
      <w:r w:rsidR="009F460C">
        <w:rPr>
          <w:iCs/>
          <w:sz w:val="22"/>
          <w:szCs w:val="22"/>
        </w:rPr>
        <w:t xml:space="preserve">. The solution </w:t>
      </w:r>
      <w:r w:rsidR="003E0C30">
        <w:rPr>
          <w:iCs/>
          <w:sz w:val="22"/>
          <w:szCs w:val="22"/>
        </w:rPr>
        <w:t xml:space="preserve">based on increased channel raster step size may lead to reduced number of NB-IoT carriers if bandwidth </w:t>
      </w:r>
      <w:r w:rsidR="00C330FF">
        <w:rPr>
          <w:iCs/>
          <w:sz w:val="22"/>
          <w:szCs w:val="22"/>
        </w:rPr>
        <w:t xml:space="preserve">is a limiting factor for NTN NB-IoT deployments. </w:t>
      </w:r>
      <w:r w:rsidR="00720984">
        <w:rPr>
          <w:iCs/>
          <w:sz w:val="22"/>
          <w:szCs w:val="22"/>
        </w:rPr>
        <w:t xml:space="preserve">Number of carriers shall be selected </w:t>
      </w:r>
      <w:r w:rsidR="008942D1">
        <w:rPr>
          <w:iCs/>
          <w:sz w:val="22"/>
          <w:szCs w:val="22"/>
        </w:rPr>
        <w:t xml:space="preserve">to have </w:t>
      </w:r>
      <w:r w:rsidR="005700AB" w:rsidRPr="005700AB">
        <w:rPr>
          <w:iCs/>
          <w:sz w:val="22"/>
          <w:szCs w:val="22"/>
        </w:rPr>
        <w:t xml:space="preserve">sufficient number of </w:t>
      </w:r>
      <w:r w:rsidR="00221EB4">
        <w:rPr>
          <w:iCs/>
          <w:sz w:val="22"/>
          <w:szCs w:val="22"/>
        </w:rPr>
        <w:t xml:space="preserve">NB-IoT carriers </w:t>
      </w:r>
      <w:r w:rsidR="005700AB">
        <w:rPr>
          <w:iCs/>
          <w:sz w:val="22"/>
          <w:szCs w:val="22"/>
        </w:rPr>
        <w:t>considering UE complexity for DL synchronization</w:t>
      </w:r>
      <w:r w:rsidR="00720984">
        <w:rPr>
          <w:iCs/>
          <w:sz w:val="22"/>
          <w:szCs w:val="22"/>
        </w:rPr>
        <w:t xml:space="preserve">. </w:t>
      </w:r>
      <w:r w:rsidR="00C330FF">
        <w:rPr>
          <w:iCs/>
          <w:sz w:val="22"/>
          <w:szCs w:val="22"/>
        </w:rPr>
        <w:t xml:space="preserve">However, </w:t>
      </w:r>
      <w:r w:rsidR="00FC784E">
        <w:rPr>
          <w:iCs/>
          <w:sz w:val="22"/>
          <w:szCs w:val="22"/>
        </w:rPr>
        <w:t>there</w:t>
      </w:r>
      <w:r w:rsidR="00720984">
        <w:rPr>
          <w:iCs/>
          <w:sz w:val="22"/>
          <w:szCs w:val="22"/>
        </w:rPr>
        <w:t xml:space="preserve"> is no information so far on the allocated bandwidth </w:t>
      </w:r>
      <w:r w:rsidR="004B7173">
        <w:rPr>
          <w:iCs/>
          <w:sz w:val="22"/>
          <w:szCs w:val="22"/>
        </w:rPr>
        <w:t xml:space="preserve">for IoT-NTN. Solution </w:t>
      </w:r>
      <w:r w:rsidR="00F63E6F">
        <w:rPr>
          <w:iCs/>
          <w:sz w:val="22"/>
          <w:szCs w:val="22"/>
        </w:rPr>
        <w:t xml:space="preserve">based on increased step size for channel raster is simpler from the implementation perspective and requires </w:t>
      </w:r>
      <w:r w:rsidR="00AC32BC">
        <w:rPr>
          <w:iCs/>
          <w:sz w:val="22"/>
          <w:szCs w:val="22"/>
        </w:rPr>
        <w:t>less standardization efforts</w:t>
      </w:r>
      <w:r w:rsidR="00692932">
        <w:rPr>
          <w:iCs/>
          <w:sz w:val="22"/>
          <w:szCs w:val="22"/>
        </w:rPr>
        <w:t>.</w:t>
      </w:r>
      <w:r w:rsidR="00531F82">
        <w:rPr>
          <w:iCs/>
          <w:sz w:val="22"/>
          <w:szCs w:val="22"/>
        </w:rPr>
        <w:t xml:space="preserve"> Thus, we </w:t>
      </w:r>
      <w:r w:rsidR="00AC32BC">
        <w:rPr>
          <w:iCs/>
          <w:sz w:val="22"/>
          <w:szCs w:val="22"/>
        </w:rPr>
        <w:t xml:space="preserve">slightly </w:t>
      </w:r>
      <w:r w:rsidR="00531F82">
        <w:rPr>
          <w:iCs/>
          <w:sz w:val="22"/>
          <w:szCs w:val="22"/>
        </w:rPr>
        <w:t>prefer to support n</w:t>
      </w:r>
      <w:r w:rsidR="00531F82" w:rsidRPr="00531F82">
        <w:rPr>
          <w:iCs/>
          <w:sz w:val="22"/>
          <w:szCs w:val="22"/>
        </w:rPr>
        <w:t xml:space="preserve">ew </w:t>
      </w:r>
      <w:r w:rsidR="000429FD">
        <w:rPr>
          <w:iCs/>
          <w:sz w:val="22"/>
          <w:szCs w:val="22"/>
        </w:rPr>
        <w:t>c</w:t>
      </w:r>
      <w:r w:rsidR="00531F82" w:rsidRPr="00531F82">
        <w:rPr>
          <w:iCs/>
          <w:sz w:val="22"/>
          <w:szCs w:val="22"/>
        </w:rPr>
        <w:t>hannel raster with a step size increased to be greater than 100 kHz</w:t>
      </w:r>
      <w:r w:rsidR="00531F82">
        <w:rPr>
          <w:iCs/>
          <w:sz w:val="22"/>
          <w:szCs w:val="22"/>
        </w:rPr>
        <w:t xml:space="preserve"> to solve the issue of ambiguous ARFCN for IoT-NTN.</w:t>
      </w:r>
    </w:p>
    <w:p w14:paraId="43FE66AA" w14:textId="010E72EA" w:rsidR="00596010" w:rsidRPr="00DF06F9" w:rsidRDefault="00596010" w:rsidP="00DF06F9">
      <w:pPr>
        <w:spacing w:before="240" w:after="240"/>
        <w:jc w:val="both"/>
        <w:rPr>
          <w:b/>
          <w:bCs/>
          <w:i/>
          <w:sz w:val="22"/>
          <w:szCs w:val="22"/>
        </w:rPr>
      </w:pPr>
      <w:r w:rsidRPr="00CF2624">
        <w:rPr>
          <w:b/>
          <w:bCs/>
          <w:i/>
          <w:sz w:val="22"/>
          <w:szCs w:val="22"/>
        </w:rPr>
        <w:t xml:space="preserve">Proposal </w:t>
      </w:r>
      <w:r w:rsidR="005B5490">
        <w:rPr>
          <w:b/>
          <w:bCs/>
          <w:i/>
          <w:sz w:val="22"/>
          <w:szCs w:val="22"/>
        </w:rPr>
        <w:t>2</w:t>
      </w:r>
      <w:r w:rsidRPr="00DF06F9">
        <w:rPr>
          <w:b/>
          <w:bCs/>
          <w:i/>
          <w:sz w:val="22"/>
          <w:szCs w:val="22"/>
        </w:rPr>
        <w:t xml:space="preserve">: </w:t>
      </w:r>
    </w:p>
    <w:p w14:paraId="70F44F35" w14:textId="32FE0E90" w:rsidR="00596010" w:rsidRDefault="00B2495F" w:rsidP="00DF06F9">
      <w:pPr>
        <w:pStyle w:val="ListParagraph"/>
        <w:numPr>
          <w:ilvl w:val="0"/>
          <w:numId w:val="38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Solution based on</w:t>
      </w:r>
      <w:r w:rsidR="00596010" w:rsidRPr="00CF262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</w:t>
      </w:r>
      <w:r w:rsidR="00596010" w:rsidRPr="00CF2624">
        <w:rPr>
          <w:rFonts w:ascii="Times New Roman" w:hAnsi="Times New Roman"/>
          <w:i/>
        </w:rPr>
        <w:t>hannel raster with a step size increased to be greater than 100 kHz</w:t>
      </w:r>
      <w:r w:rsidR="00110125">
        <w:rPr>
          <w:rFonts w:ascii="Times New Roman" w:hAnsi="Times New Roman"/>
          <w:i/>
        </w:rPr>
        <w:t xml:space="preserve"> for NB-IoT NTN</w:t>
      </w:r>
      <w:r>
        <w:rPr>
          <w:rFonts w:ascii="Times New Roman" w:hAnsi="Times New Roman"/>
          <w:i/>
        </w:rPr>
        <w:t xml:space="preserve"> </w:t>
      </w:r>
      <w:r w:rsidR="0037284C">
        <w:rPr>
          <w:rFonts w:ascii="Times New Roman" w:hAnsi="Times New Roman"/>
          <w:i/>
        </w:rPr>
        <w:t xml:space="preserve">should be supported if no issues </w:t>
      </w:r>
      <w:r w:rsidR="009E3CC6">
        <w:rPr>
          <w:rFonts w:ascii="Times New Roman" w:hAnsi="Times New Roman"/>
          <w:i/>
        </w:rPr>
        <w:t xml:space="preserve">identified </w:t>
      </w:r>
      <w:r w:rsidR="0037284C">
        <w:rPr>
          <w:rFonts w:ascii="Times New Roman" w:hAnsi="Times New Roman"/>
          <w:i/>
        </w:rPr>
        <w:t>with the number of NB-IoT carriers</w:t>
      </w:r>
    </w:p>
    <w:p w14:paraId="636CC7A7" w14:textId="6F071FA9" w:rsidR="002B7F74" w:rsidRDefault="0081482A" w:rsidP="00D02F44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In order to reduce UE complexity for DL synchronization pre-compensation of common Doppler shift for DL transmission can be used. </w:t>
      </w:r>
      <w:r w:rsidR="00AA6EE9">
        <w:rPr>
          <w:iCs/>
          <w:sz w:val="22"/>
          <w:szCs w:val="22"/>
        </w:rPr>
        <w:t xml:space="preserve">In order to make sure that there </w:t>
      </w:r>
      <w:r w:rsidR="005B30E4">
        <w:rPr>
          <w:iCs/>
          <w:sz w:val="22"/>
          <w:szCs w:val="22"/>
        </w:rPr>
        <w:t>are</w:t>
      </w:r>
      <w:r w:rsidR="00AA6EE9">
        <w:rPr>
          <w:iCs/>
          <w:sz w:val="22"/>
          <w:szCs w:val="22"/>
        </w:rPr>
        <w:t xml:space="preserve"> no additional errors for </w:t>
      </w:r>
      <w:r w:rsidR="002264AD">
        <w:rPr>
          <w:iCs/>
          <w:sz w:val="22"/>
          <w:szCs w:val="22"/>
        </w:rPr>
        <w:t>UL carrier frequency the value of applied pre-compensation shall be indicated to the UE</w:t>
      </w:r>
      <w:r w:rsidR="00D66EB5">
        <w:rPr>
          <w:iCs/>
          <w:sz w:val="22"/>
          <w:szCs w:val="22"/>
        </w:rPr>
        <w:t xml:space="preserve">. </w:t>
      </w:r>
      <w:r w:rsidR="00DA0D99">
        <w:rPr>
          <w:iCs/>
          <w:sz w:val="22"/>
          <w:szCs w:val="22"/>
        </w:rPr>
        <w:t xml:space="preserve">The detailed indication design is under discussion in NR NTN. For IoT-NTN the same principles </w:t>
      </w:r>
      <w:r w:rsidR="00D96532">
        <w:rPr>
          <w:iCs/>
          <w:sz w:val="22"/>
          <w:szCs w:val="22"/>
        </w:rPr>
        <w:t>can be reused after the solution for DL Doppler shift pre-compensation is agreed for NR NTN.</w:t>
      </w:r>
    </w:p>
    <w:p w14:paraId="793E7F99" w14:textId="0D98AC5F" w:rsidR="003E47D3" w:rsidRPr="003E47D3" w:rsidRDefault="003E47D3" w:rsidP="003E47D3">
      <w:pPr>
        <w:spacing w:before="240" w:after="240"/>
        <w:jc w:val="both"/>
        <w:rPr>
          <w:i/>
          <w:sz w:val="22"/>
          <w:szCs w:val="22"/>
        </w:rPr>
      </w:pPr>
      <w:r w:rsidRPr="003E47D3">
        <w:rPr>
          <w:b/>
          <w:bCs/>
          <w:i/>
          <w:sz w:val="22"/>
          <w:szCs w:val="22"/>
        </w:rPr>
        <w:t>Proposal 3</w:t>
      </w:r>
      <w:r w:rsidRPr="003E47D3">
        <w:rPr>
          <w:i/>
          <w:sz w:val="22"/>
          <w:szCs w:val="22"/>
        </w:rPr>
        <w:t xml:space="preserve">: </w:t>
      </w:r>
    </w:p>
    <w:p w14:paraId="7710E31A" w14:textId="6E479E2E" w:rsidR="003E47D3" w:rsidRPr="003E47D3" w:rsidRDefault="003E47D3" w:rsidP="003E47D3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>Support Common Doppler pre-compensation for DL</w:t>
      </w:r>
    </w:p>
    <w:p w14:paraId="586737AC" w14:textId="2FB8F779" w:rsidR="003E47D3" w:rsidRPr="003E47D3" w:rsidRDefault="003E47D3" w:rsidP="003E47D3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 xml:space="preserve">Indication of Common Doppler pre-compensation should follow design </w:t>
      </w:r>
      <w:r w:rsidR="00A67B88">
        <w:rPr>
          <w:rFonts w:ascii="Times New Roman" w:hAnsi="Times New Roman"/>
          <w:i/>
        </w:rPr>
        <w:t>agreed for</w:t>
      </w:r>
      <w:r w:rsidRPr="003E47D3">
        <w:rPr>
          <w:rFonts w:ascii="Times New Roman" w:hAnsi="Times New Roman"/>
          <w:i/>
        </w:rPr>
        <w:t xml:space="preserve"> NR NTN</w:t>
      </w:r>
    </w:p>
    <w:p w14:paraId="73895CF3" w14:textId="6D0FC588" w:rsidR="002B7F74" w:rsidRDefault="00204C29" w:rsidP="00D02F44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For IoT-NTN it is assumed that simultaneous operation of GNSS module and IoT modem is not possible</w:t>
      </w:r>
      <w:r w:rsidR="003A0DF8">
        <w:rPr>
          <w:iCs/>
          <w:sz w:val="22"/>
          <w:szCs w:val="22"/>
        </w:rPr>
        <w:t xml:space="preserve">. </w:t>
      </w:r>
      <w:r w:rsidR="001C43D8">
        <w:rPr>
          <w:iCs/>
          <w:sz w:val="22"/>
          <w:szCs w:val="22"/>
        </w:rPr>
        <w:t xml:space="preserve">In this case </w:t>
      </w:r>
      <w:r w:rsidR="004530A9">
        <w:rPr>
          <w:iCs/>
          <w:sz w:val="22"/>
          <w:szCs w:val="22"/>
        </w:rPr>
        <w:t xml:space="preserve">UE needs to perform GNSS position fix </w:t>
      </w:r>
      <w:r w:rsidR="00055EDF">
        <w:rPr>
          <w:iCs/>
          <w:sz w:val="22"/>
          <w:szCs w:val="22"/>
        </w:rPr>
        <w:t xml:space="preserve">before </w:t>
      </w:r>
      <w:r w:rsidR="00B05A10">
        <w:rPr>
          <w:iCs/>
          <w:sz w:val="22"/>
          <w:szCs w:val="22"/>
        </w:rPr>
        <w:t>initial access</w:t>
      </w:r>
      <w:r w:rsidR="002D4989">
        <w:rPr>
          <w:iCs/>
          <w:sz w:val="22"/>
          <w:szCs w:val="22"/>
        </w:rPr>
        <w:t>.</w:t>
      </w:r>
      <w:r w:rsidR="00B05A10">
        <w:rPr>
          <w:iCs/>
          <w:sz w:val="22"/>
          <w:szCs w:val="22"/>
        </w:rPr>
        <w:t xml:space="preserve"> </w:t>
      </w:r>
      <w:r w:rsidR="002D4989">
        <w:rPr>
          <w:iCs/>
          <w:sz w:val="22"/>
          <w:szCs w:val="22"/>
        </w:rPr>
        <w:t>T</w:t>
      </w:r>
      <w:r w:rsidR="00B05A10">
        <w:rPr>
          <w:iCs/>
          <w:sz w:val="22"/>
          <w:szCs w:val="22"/>
        </w:rPr>
        <w:t xml:space="preserve">o update GNSS information </w:t>
      </w:r>
      <w:r w:rsidR="009C5C21">
        <w:rPr>
          <w:iCs/>
          <w:sz w:val="22"/>
          <w:szCs w:val="22"/>
        </w:rPr>
        <w:t>UE can turn off IoT modem</w:t>
      </w:r>
      <w:r w:rsidR="00B05A10">
        <w:rPr>
          <w:iCs/>
          <w:sz w:val="22"/>
          <w:szCs w:val="22"/>
        </w:rPr>
        <w:t xml:space="preserve"> </w:t>
      </w:r>
      <w:r w:rsidR="00031123">
        <w:rPr>
          <w:iCs/>
          <w:sz w:val="22"/>
          <w:szCs w:val="22"/>
        </w:rPr>
        <w:t>in the existing gaps (e.g. in DRX</w:t>
      </w:r>
      <w:r w:rsidR="00055EDF">
        <w:rPr>
          <w:iCs/>
          <w:sz w:val="22"/>
          <w:szCs w:val="22"/>
        </w:rPr>
        <w:t xml:space="preserve"> inactive period</w:t>
      </w:r>
      <w:r w:rsidR="00031123">
        <w:rPr>
          <w:iCs/>
          <w:sz w:val="22"/>
          <w:szCs w:val="22"/>
        </w:rPr>
        <w:t xml:space="preserve">) or </w:t>
      </w:r>
      <w:r w:rsidR="00055EDF">
        <w:rPr>
          <w:iCs/>
          <w:sz w:val="22"/>
          <w:szCs w:val="22"/>
        </w:rPr>
        <w:t>new gaps for GNSS measurements shall be introduced.</w:t>
      </w:r>
      <w:r w:rsidR="009C5C21">
        <w:rPr>
          <w:iCs/>
          <w:sz w:val="22"/>
          <w:szCs w:val="22"/>
        </w:rPr>
        <w:t xml:space="preserve"> In our view </w:t>
      </w:r>
      <w:r w:rsidR="0089372A">
        <w:rPr>
          <w:iCs/>
          <w:sz w:val="22"/>
          <w:szCs w:val="22"/>
        </w:rPr>
        <w:t>network can make sure that the UE ha</w:t>
      </w:r>
      <w:r w:rsidR="00213A34">
        <w:rPr>
          <w:iCs/>
          <w:sz w:val="22"/>
          <w:szCs w:val="22"/>
        </w:rPr>
        <w:t>s</w:t>
      </w:r>
      <w:r w:rsidR="0089372A">
        <w:rPr>
          <w:iCs/>
          <w:sz w:val="22"/>
          <w:szCs w:val="22"/>
        </w:rPr>
        <w:t xml:space="preserve"> </w:t>
      </w:r>
      <w:r w:rsidR="00902E75">
        <w:rPr>
          <w:iCs/>
          <w:sz w:val="22"/>
          <w:szCs w:val="22"/>
        </w:rPr>
        <w:t xml:space="preserve">possibility to update GNSS measurements by using existing eMTC/NB-IoT features. </w:t>
      </w:r>
      <w:r w:rsidR="00A3410F">
        <w:rPr>
          <w:iCs/>
          <w:sz w:val="22"/>
          <w:szCs w:val="22"/>
        </w:rPr>
        <w:t xml:space="preserve">If, despite of that, UE GNSS position is out of date, UE can </w:t>
      </w:r>
      <w:r w:rsidR="00B469E5">
        <w:rPr>
          <w:iCs/>
          <w:sz w:val="22"/>
          <w:szCs w:val="22"/>
        </w:rPr>
        <w:t xml:space="preserve">interrupt IoT operation and </w:t>
      </w:r>
      <w:r w:rsidR="00A3410F">
        <w:rPr>
          <w:iCs/>
          <w:sz w:val="22"/>
          <w:szCs w:val="22"/>
        </w:rPr>
        <w:t>declare RLF</w:t>
      </w:r>
      <w:r w:rsidR="00B469E5">
        <w:rPr>
          <w:iCs/>
          <w:sz w:val="22"/>
          <w:szCs w:val="22"/>
        </w:rPr>
        <w:t>.</w:t>
      </w:r>
      <w:r w:rsidR="00055EDF">
        <w:rPr>
          <w:iCs/>
          <w:sz w:val="22"/>
          <w:szCs w:val="22"/>
        </w:rPr>
        <w:t xml:space="preserve"> </w:t>
      </w:r>
      <w:r w:rsidR="00F37347">
        <w:rPr>
          <w:iCs/>
          <w:sz w:val="22"/>
          <w:szCs w:val="22"/>
        </w:rPr>
        <w:t>In order to avoid</w:t>
      </w:r>
      <w:r w:rsidR="0033568C">
        <w:rPr>
          <w:iCs/>
          <w:sz w:val="22"/>
          <w:szCs w:val="22"/>
        </w:rPr>
        <w:t xml:space="preserve"> UL interference, b</w:t>
      </w:r>
      <w:r w:rsidR="00B469E5" w:rsidRPr="00B469E5">
        <w:rPr>
          <w:iCs/>
          <w:sz w:val="22"/>
          <w:szCs w:val="22"/>
        </w:rPr>
        <w:t>efore commencing an UL transmission, the UE shall ensure it has a GNSS position fix that is valid for the duration of that UL transmission</w:t>
      </w:r>
      <w:r w:rsidR="00B469E5">
        <w:rPr>
          <w:iCs/>
          <w:sz w:val="22"/>
          <w:szCs w:val="22"/>
        </w:rPr>
        <w:t>.</w:t>
      </w:r>
    </w:p>
    <w:p w14:paraId="6C04616E" w14:textId="1737CE82" w:rsidR="00D32D95" w:rsidRPr="001A7236" w:rsidRDefault="00D32D95" w:rsidP="00D02F44">
      <w:pPr>
        <w:spacing w:before="240" w:after="240"/>
        <w:jc w:val="both"/>
        <w:rPr>
          <w:i/>
          <w:sz w:val="22"/>
          <w:szCs w:val="22"/>
        </w:rPr>
      </w:pPr>
      <w:r w:rsidRPr="0053772C">
        <w:rPr>
          <w:b/>
          <w:bCs/>
          <w:i/>
          <w:sz w:val="22"/>
          <w:szCs w:val="22"/>
        </w:rPr>
        <w:t>Proposal 4</w:t>
      </w:r>
      <w:r w:rsidRPr="001A7236">
        <w:rPr>
          <w:i/>
          <w:sz w:val="22"/>
          <w:szCs w:val="22"/>
        </w:rPr>
        <w:t xml:space="preserve">: </w:t>
      </w:r>
    </w:p>
    <w:p w14:paraId="5A1D0BE4" w14:textId="39F932BB" w:rsidR="00D32D95" w:rsidRPr="001A7236" w:rsidRDefault="00D32D95" w:rsidP="00D32D95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lastRenderedPageBreak/>
        <w:t>Rely on UE implementation for GNSS validity</w:t>
      </w:r>
    </w:p>
    <w:p w14:paraId="275E0491" w14:textId="53652BDF" w:rsidR="00D32D95" w:rsidRPr="001A7236" w:rsidRDefault="00D32D95" w:rsidP="00D32D95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Before commencing an UL transmission, the UE shall ensure it has a GNSS position fix that is valid for the duration of that UL transmission</w:t>
      </w:r>
    </w:p>
    <w:p w14:paraId="4E279D30" w14:textId="3DAD8560" w:rsidR="00AD0396" w:rsidRPr="00A57DDC" w:rsidRDefault="00D32D95" w:rsidP="00A57DDC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If UE GNSS measurements are not valid UE declares RLF</w:t>
      </w:r>
    </w:p>
    <w:p w14:paraId="6ACA37CF" w14:textId="77777777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03CF631" w14:textId="3560D5BF" w:rsidR="00E17F6E" w:rsidRDefault="00E17F6E" w:rsidP="00C73CBB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435F07">
        <w:rPr>
          <w:sz w:val="22"/>
          <w:szCs w:val="22"/>
          <w:lang w:eastAsia="ko-KR"/>
        </w:rPr>
        <w:t>enhancements for NB-IoT/eMTC NTN</w:t>
      </w:r>
      <w:r w:rsidR="00CA38E8">
        <w:rPr>
          <w:sz w:val="22"/>
          <w:szCs w:val="22"/>
          <w:lang w:eastAsia="ko-KR"/>
        </w:rPr>
        <w:t xml:space="preserve"> synchronization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3F83CF86" w14:textId="77777777" w:rsidR="006349A6" w:rsidRPr="001868DC" w:rsidRDefault="006349A6" w:rsidP="006349A6">
      <w:pPr>
        <w:spacing w:before="240" w:after="240"/>
        <w:jc w:val="both"/>
        <w:rPr>
          <w:i/>
          <w:sz w:val="22"/>
          <w:szCs w:val="22"/>
        </w:rPr>
      </w:pPr>
      <w:r w:rsidRPr="001868DC">
        <w:rPr>
          <w:b/>
          <w:bCs/>
          <w:i/>
          <w:sz w:val="22"/>
          <w:szCs w:val="22"/>
        </w:rPr>
        <w:t>Proposal 1</w:t>
      </w:r>
      <w:r w:rsidRPr="001868DC">
        <w:rPr>
          <w:i/>
          <w:sz w:val="22"/>
          <w:szCs w:val="22"/>
        </w:rPr>
        <w:t xml:space="preserve">: </w:t>
      </w:r>
    </w:p>
    <w:p w14:paraId="3EBD1754" w14:textId="77777777" w:rsidR="006349A6" w:rsidRPr="007C455C" w:rsidRDefault="006349A6" w:rsidP="006349A6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GB"/>
        </w:rPr>
        <w:t>For</w:t>
      </w:r>
      <w:r w:rsidRPr="007C455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eMTC and NB-IoT </w:t>
      </w:r>
      <w:r w:rsidRPr="007C455C">
        <w:rPr>
          <w:rFonts w:ascii="Times New Roman" w:hAnsi="Times New Roman"/>
          <w:i/>
        </w:rPr>
        <w:t>NTN, the Network may optionally indicate one or more of the following parameters</w:t>
      </w:r>
    </w:p>
    <w:p w14:paraId="7734CE93" w14:textId="77777777" w:rsidR="006349A6" w:rsidRPr="007C455C" w:rsidRDefault="006349A6" w:rsidP="006349A6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7C455C">
        <w:rPr>
          <w:rFonts w:ascii="Times New Roman" w:hAnsi="Times New Roman"/>
          <w:i/>
        </w:rPr>
        <w:t>Common TA, Common TA drift rate and Common TA drift rate variation</w:t>
      </w:r>
    </w:p>
    <w:p w14:paraId="7DE6996D" w14:textId="77777777" w:rsidR="006349A6" w:rsidRPr="00DF06F9" w:rsidRDefault="006349A6" w:rsidP="006349A6">
      <w:pPr>
        <w:spacing w:before="240" w:after="240"/>
        <w:jc w:val="both"/>
        <w:rPr>
          <w:b/>
          <w:bCs/>
          <w:i/>
          <w:sz w:val="22"/>
          <w:szCs w:val="22"/>
        </w:rPr>
      </w:pPr>
      <w:r w:rsidRPr="00CF2624">
        <w:rPr>
          <w:b/>
          <w:bCs/>
          <w:i/>
          <w:sz w:val="22"/>
          <w:szCs w:val="22"/>
        </w:rPr>
        <w:t xml:space="preserve">Proposal </w:t>
      </w:r>
      <w:r>
        <w:rPr>
          <w:b/>
          <w:bCs/>
          <w:i/>
          <w:sz w:val="22"/>
          <w:szCs w:val="22"/>
        </w:rPr>
        <w:t>2</w:t>
      </w:r>
      <w:r w:rsidRPr="00DF06F9">
        <w:rPr>
          <w:b/>
          <w:bCs/>
          <w:i/>
          <w:sz w:val="22"/>
          <w:szCs w:val="22"/>
        </w:rPr>
        <w:t xml:space="preserve">: </w:t>
      </w:r>
    </w:p>
    <w:p w14:paraId="1298F225" w14:textId="77777777" w:rsidR="006349A6" w:rsidRDefault="006349A6" w:rsidP="006349A6">
      <w:pPr>
        <w:pStyle w:val="ListParagraph"/>
        <w:numPr>
          <w:ilvl w:val="0"/>
          <w:numId w:val="38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Solution based on</w:t>
      </w:r>
      <w:r w:rsidRPr="00CF262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</w:t>
      </w:r>
      <w:r w:rsidRPr="00CF2624">
        <w:rPr>
          <w:rFonts w:ascii="Times New Roman" w:hAnsi="Times New Roman"/>
          <w:i/>
        </w:rPr>
        <w:t>hannel raster with a step size increased to be greater than 100 kHz</w:t>
      </w:r>
      <w:r>
        <w:rPr>
          <w:rFonts w:ascii="Times New Roman" w:hAnsi="Times New Roman"/>
          <w:i/>
        </w:rPr>
        <w:t xml:space="preserve"> for NB-IoT NTN should be supported if no issues identified with the number of NB-IoT carriers</w:t>
      </w:r>
    </w:p>
    <w:p w14:paraId="3C28A9FD" w14:textId="77777777" w:rsidR="006349A6" w:rsidRPr="003E47D3" w:rsidRDefault="006349A6" w:rsidP="006349A6">
      <w:pPr>
        <w:spacing w:before="240" w:after="240"/>
        <w:jc w:val="both"/>
        <w:rPr>
          <w:i/>
          <w:sz w:val="22"/>
          <w:szCs w:val="22"/>
        </w:rPr>
      </w:pPr>
      <w:r w:rsidRPr="003E47D3">
        <w:rPr>
          <w:b/>
          <w:bCs/>
          <w:i/>
          <w:sz w:val="22"/>
          <w:szCs w:val="22"/>
        </w:rPr>
        <w:t>Proposal 3</w:t>
      </w:r>
      <w:r w:rsidRPr="003E47D3">
        <w:rPr>
          <w:i/>
          <w:sz w:val="22"/>
          <w:szCs w:val="22"/>
        </w:rPr>
        <w:t xml:space="preserve">: </w:t>
      </w:r>
    </w:p>
    <w:p w14:paraId="7F0E175D" w14:textId="77777777" w:rsidR="006349A6" w:rsidRPr="003E47D3" w:rsidRDefault="006349A6" w:rsidP="006349A6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>Support Common Doppler pre-compensation for DL</w:t>
      </w:r>
    </w:p>
    <w:p w14:paraId="5AA33D6D" w14:textId="77777777" w:rsidR="006349A6" w:rsidRPr="003E47D3" w:rsidRDefault="006349A6" w:rsidP="006349A6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 xml:space="preserve">Indication of Common Doppler pre-compensation should follow design </w:t>
      </w:r>
      <w:r>
        <w:rPr>
          <w:rFonts w:ascii="Times New Roman" w:hAnsi="Times New Roman"/>
          <w:i/>
        </w:rPr>
        <w:t>agreed for</w:t>
      </w:r>
      <w:r w:rsidRPr="003E47D3">
        <w:rPr>
          <w:rFonts w:ascii="Times New Roman" w:hAnsi="Times New Roman"/>
          <w:i/>
        </w:rPr>
        <w:t xml:space="preserve"> NR NTN</w:t>
      </w:r>
    </w:p>
    <w:p w14:paraId="7A67180C" w14:textId="77777777" w:rsidR="006349A6" w:rsidRPr="001A7236" w:rsidRDefault="006349A6" w:rsidP="006349A6">
      <w:pPr>
        <w:spacing w:before="240" w:after="240"/>
        <w:jc w:val="both"/>
        <w:rPr>
          <w:i/>
          <w:sz w:val="22"/>
          <w:szCs w:val="22"/>
        </w:rPr>
      </w:pPr>
      <w:r w:rsidRPr="0053772C">
        <w:rPr>
          <w:b/>
          <w:bCs/>
          <w:i/>
          <w:sz w:val="22"/>
          <w:szCs w:val="22"/>
        </w:rPr>
        <w:t>Proposal 4</w:t>
      </w:r>
      <w:r w:rsidRPr="001A7236">
        <w:rPr>
          <w:i/>
          <w:sz w:val="22"/>
          <w:szCs w:val="22"/>
        </w:rPr>
        <w:t xml:space="preserve">: </w:t>
      </w:r>
    </w:p>
    <w:p w14:paraId="6012799F" w14:textId="77777777" w:rsidR="006349A6" w:rsidRPr="001A7236" w:rsidRDefault="006349A6" w:rsidP="006349A6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Rely on UE implementation for GNSS validity</w:t>
      </w:r>
    </w:p>
    <w:p w14:paraId="3FD0ACF1" w14:textId="77777777" w:rsidR="006349A6" w:rsidRPr="001A7236" w:rsidRDefault="006349A6" w:rsidP="006349A6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Before commencing an UL transmission, the UE shall ensure it has a GNSS position fix that is valid for the duration of that UL transmission</w:t>
      </w:r>
    </w:p>
    <w:p w14:paraId="43876DC5" w14:textId="77777777" w:rsidR="006349A6" w:rsidRPr="00A57DDC" w:rsidRDefault="006349A6" w:rsidP="006349A6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If UE GNSS measurements are not valid UE declares RLF</w:t>
      </w:r>
    </w:p>
    <w:p w14:paraId="5EF4CD43" w14:textId="77777777" w:rsidR="007618DA" w:rsidRPr="006349A6" w:rsidRDefault="007618DA" w:rsidP="00C73CBB">
      <w:pPr>
        <w:jc w:val="both"/>
        <w:rPr>
          <w:sz w:val="22"/>
          <w:szCs w:val="22"/>
          <w:lang w:val="en-US"/>
        </w:rPr>
      </w:pP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AD1C635" w14:textId="14F35DE0" w:rsidR="001F3607" w:rsidRDefault="001F3607" w:rsidP="001F3607">
      <w:pPr>
        <w:numPr>
          <w:ilvl w:val="0"/>
          <w:numId w:val="2"/>
        </w:numPr>
        <w:rPr>
          <w:sz w:val="22"/>
          <w:lang w:eastAsia="zh-CN"/>
        </w:rPr>
      </w:pPr>
      <w:r w:rsidRPr="00552F61">
        <w:rPr>
          <w:sz w:val="22"/>
        </w:rPr>
        <w:t>RP-193235</w:t>
      </w:r>
      <w:r w:rsidRPr="005C3FE0">
        <w:rPr>
          <w:sz w:val="22"/>
        </w:rPr>
        <w:t xml:space="preserve"> </w:t>
      </w:r>
      <w:r w:rsidRPr="00D3068D">
        <w:rPr>
          <w:sz w:val="22"/>
        </w:rPr>
        <w:t>Study on NB-Io/eMTC support for Non-Terrestrial Network</w:t>
      </w:r>
    </w:p>
    <w:p w14:paraId="2B88125D" w14:textId="140AB0C4" w:rsidR="00921C00" w:rsidRPr="00507495" w:rsidRDefault="004A0FB0" w:rsidP="00507495">
      <w:pPr>
        <w:numPr>
          <w:ilvl w:val="0"/>
          <w:numId w:val="2"/>
        </w:numPr>
        <w:rPr>
          <w:sz w:val="22"/>
          <w:lang w:eastAsia="zh-CN"/>
        </w:rPr>
      </w:pPr>
      <w:r w:rsidRPr="004A0FB0">
        <w:rPr>
          <w:sz w:val="22"/>
          <w:lang w:eastAsia="zh-CN"/>
        </w:rPr>
        <w:t>RP-211601</w:t>
      </w:r>
      <w:r>
        <w:rPr>
          <w:sz w:val="22"/>
          <w:lang w:eastAsia="zh-CN"/>
        </w:rPr>
        <w:t xml:space="preserve"> </w:t>
      </w:r>
      <w:r w:rsidRPr="004A0FB0">
        <w:rPr>
          <w:sz w:val="22"/>
          <w:lang w:eastAsia="zh-CN"/>
        </w:rPr>
        <w:t>WID on NB-IoT/eMTC support for NTN</w:t>
      </w:r>
    </w:p>
    <w:sectPr w:rsidR="00921C00" w:rsidRPr="00507495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E4196" w14:textId="77777777" w:rsidR="002976B7" w:rsidRDefault="002976B7">
      <w:r>
        <w:separator/>
      </w:r>
    </w:p>
  </w:endnote>
  <w:endnote w:type="continuationSeparator" w:id="0">
    <w:p w14:paraId="3A579E53" w14:textId="77777777" w:rsidR="002976B7" w:rsidRDefault="0029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13BCB" w14:textId="77777777" w:rsidR="00387F27" w:rsidRDefault="00387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0FA88" w14:textId="77777777" w:rsidR="002976B7" w:rsidRDefault="002976B7">
      <w:r>
        <w:separator/>
      </w:r>
    </w:p>
  </w:footnote>
  <w:footnote w:type="continuationSeparator" w:id="0">
    <w:p w14:paraId="2D64C589" w14:textId="77777777" w:rsidR="002976B7" w:rsidRDefault="0029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5F7BE" w14:textId="77777777" w:rsidR="00387F27" w:rsidRDefault="00387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B9B74" w14:textId="77777777" w:rsidR="00387F27" w:rsidRDefault="00387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B093A"/>
    <w:multiLevelType w:val="hybridMultilevel"/>
    <w:tmpl w:val="CB0064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C0F7A"/>
    <w:multiLevelType w:val="hybridMultilevel"/>
    <w:tmpl w:val="FE78E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C6A2E"/>
    <w:multiLevelType w:val="hybridMultilevel"/>
    <w:tmpl w:val="8B106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531E1"/>
    <w:multiLevelType w:val="hybridMultilevel"/>
    <w:tmpl w:val="94F40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62140"/>
    <w:multiLevelType w:val="hybridMultilevel"/>
    <w:tmpl w:val="AB78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75AB2"/>
    <w:multiLevelType w:val="hybridMultilevel"/>
    <w:tmpl w:val="CAEC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44AB5"/>
    <w:multiLevelType w:val="hybridMultilevel"/>
    <w:tmpl w:val="94BA4B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E407766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3517688F"/>
    <w:multiLevelType w:val="hybridMultilevel"/>
    <w:tmpl w:val="FAD0A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A4845"/>
    <w:multiLevelType w:val="hybridMultilevel"/>
    <w:tmpl w:val="43F8E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9C2D2E"/>
    <w:multiLevelType w:val="hybridMultilevel"/>
    <w:tmpl w:val="E962E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278C8"/>
    <w:multiLevelType w:val="hybridMultilevel"/>
    <w:tmpl w:val="059EF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273AAF"/>
    <w:multiLevelType w:val="hybridMultilevel"/>
    <w:tmpl w:val="4A9C9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90E214">
      <w:numFmt w:val="bullet"/>
      <w:lvlText w:val="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2" w15:restartNumberingAfterBreak="0">
    <w:nsid w:val="488E279E"/>
    <w:multiLevelType w:val="hybridMultilevel"/>
    <w:tmpl w:val="BE66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5C3DF4"/>
    <w:multiLevelType w:val="hybridMultilevel"/>
    <w:tmpl w:val="E9646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A349A0"/>
    <w:multiLevelType w:val="hybridMultilevel"/>
    <w:tmpl w:val="868E6CF2"/>
    <w:lvl w:ilvl="0" w:tplc="34F86C4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213312"/>
    <w:multiLevelType w:val="hybridMultilevel"/>
    <w:tmpl w:val="6C509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22AF6"/>
    <w:multiLevelType w:val="hybridMultilevel"/>
    <w:tmpl w:val="033A47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3438CE"/>
    <w:multiLevelType w:val="multilevel"/>
    <w:tmpl w:val="E81AC8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4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3"/>
  </w:num>
  <w:num w:numId="7">
    <w:abstractNumId w:val="3"/>
  </w:num>
  <w:num w:numId="8">
    <w:abstractNumId w:val="44"/>
  </w:num>
  <w:num w:numId="9">
    <w:abstractNumId w:val="1"/>
  </w:num>
  <w:num w:numId="10">
    <w:abstractNumId w:val="2"/>
  </w:num>
  <w:num w:numId="11">
    <w:abstractNumId w:val="4"/>
  </w:num>
  <w:num w:numId="12">
    <w:abstractNumId w:val="8"/>
  </w:num>
  <w:num w:numId="13">
    <w:abstractNumId w:val="41"/>
  </w:num>
  <w:num w:numId="14">
    <w:abstractNumId w:val="47"/>
  </w:num>
  <w:num w:numId="15">
    <w:abstractNumId w:val="5"/>
  </w:num>
  <w:num w:numId="16">
    <w:abstractNumId w:val="21"/>
  </w:num>
  <w:num w:numId="17">
    <w:abstractNumId w:val="40"/>
  </w:num>
  <w:num w:numId="18">
    <w:abstractNumId w:val="28"/>
  </w:num>
  <w:num w:numId="19">
    <w:abstractNumId w:val="27"/>
  </w:num>
  <w:num w:numId="20">
    <w:abstractNumId w:val="42"/>
  </w:num>
  <w:num w:numId="21">
    <w:abstractNumId w:val="46"/>
  </w:num>
  <w:num w:numId="22">
    <w:abstractNumId w:val="9"/>
  </w:num>
  <w:num w:numId="23">
    <w:abstractNumId w:val="45"/>
  </w:num>
  <w:num w:numId="24">
    <w:abstractNumId w:val="33"/>
  </w:num>
  <w:num w:numId="25">
    <w:abstractNumId w:val="6"/>
  </w:num>
  <w:num w:numId="26">
    <w:abstractNumId w:val="19"/>
  </w:num>
  <w:num w:numId="27">
    <w:abstractNumId w:val="15"/>
  </w:num>
  <w:num w:numId="28">
    <w:abstractNumId w:val="22"/>
  </w:num>
  <w:num w:numId="29">
    <w:abstractNumId w:val="34"/>
  </w:num>
  <w:num w:numId="30">
    <w:abstractNumId w:val="25"/>
  </w:num>
  <w:num w:numId="31">
    <w:abstractNumId w:val="37"/>
  </w:num>
  <w:num w:numId="32">
    <w:abstractNumId w:val="17"/>
  </w:num>
  <w:num w:numId="33">
    <w:abstractNumId w:val="10"/>
  </w:num>
  <w:num w:numId="34">
    <w:abstractNumId w:val="11"/>
  </w:num>
  <w:num w:numId="35">
    <w:abstractNumId w:val="30"/>
  </w:num>
  <w:num w:numId="36">
    <w:abstractNumId w:val="23"/>
  </w:num>
  <w:num w:numId="37">
    <w:abstractNumId w:val="18"/>
  </w:num>
  <w:num w:numId="38">
    <w:abstractNumId w:val="29"/>
  </w:num>
  <w:num w:numId="39">
    <w:abstractNumId w:val="36"/>
  </w:num>
  <w:num w:numId="40">
    <w:abstractNumId w:val="35"/>
  </w:num>
  <w:num w:numId="41">
    <w:abstractNumId w:val="38"/>
  </w:num>
  <w:num w:numId="42">
    <w:abstractNumId w:val="26"/>
  </w:num>
  <w:num w:numId="43">
    <w:abstractNumId w:val="12"/>
  </w:num>
  <w:num w:numId="44">
    <w:abstractNumId w:val="39"/>
  </w:num>
  <w:num w:numId="45">
    <w:abstractNumId w:val="7"/>
  </w:num>
  <w:num w:numId="46">
    <w:abstractNumId w:val="32"/>
  </w:num>
  <w:num w:numId="47">
    <w:abstractNumId w:val="16"/>
  </w:num>
  <w:num w:numId="48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8F2"/>
    <w:rsid w:val="000029A6"/>
    <w:rsid w:val="00002BDF"/>
    <w:rsid w:val="000030C8"/>
    <w:rsid w:val="00003131"/>
    <w:rsid w:val="00003155"/>
    <w:rsid w:val="0000322D"/>
    <w:rsid w:val="0000334B"/>
    <w:rsid w:val="00003772"/>
    <w:rsid w:val="000037FB"/>
    <w:rsid w:val="00003C9A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6EF0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2AD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AC4"/>
    <w:rsid w:val="00017CB2"/>
    <w:rsid w:val="00017E11"/>
    <w:rsid w:val="00017F48"/>
    <w:rsid w:val="00020331"/>
    <w:rsid w:val="000205C1"/>
    <w:rsid w:val="000208B8"/>
    <w:rsid w:val="00020936"/>
    <w:rsid w:val="00020D61"/>
    <w:rsid w:val="00020F3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2EA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123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BA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9FD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19E"/>
    <w:rsid w:val="000466D5"/>
    <w:rsid w:val="00046CD6"/>
    <w:rsid w:val="00046CE4"/>
    <w:rsid w:val="00046CF8"/>
    <w:rsid w:val="00046F9A"/>
    <w:rsid w:val="0004713D"/>
    <w:rsid w:val="000472E8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5EDF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3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AFF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315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60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38B"/>
    <w:rsid w:val="000977E9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9EA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42"/>
    <w:rsid w:val="000B2B61"/>
    <w:rsid w:val="000B32D4"/>
    <w:rsid w:val="000B3658"/>
    <w:rsid w:val="000B366F"/>
    <w:rsid w:val="000B38DA"/>
    <w:rsid w:val="000B3F37"/>
    <w:rsid w:val="000B40E0"/>
    <w:rsid w:val="000B49D7"/>
    <w:rsid w:val="000B4ADF"/>
    <w:rsid w:val="000B52B8"/>
    <w:rsid w:val="000B53AF"/>
    <w:rsid w:val="000B546F"/>
    <w:rsid w:val="000B5494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069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42F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6D9"/>
    <w:rsid w:val="000E6F62"/>
    <w:rsid w:val="000E7026"/>
    <w:rsid w:val="000E70C5"/>
    <w:rsid w:val="000E7535"/>
    <w:rsid w:val="000E7B10"/>
    <w:rsid w:val="000E7F51"/>
    <w:rsid w:val="000F00D8"/>
    <w:rsid w:val="000F0131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47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125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436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CC8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A2F"/>
    <w:rsid w:val="00140E5E"/>
    <w:rsid w:val="001410F1"/>
    <w:rsid w:val="0014113B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BD9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3E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501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4A4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3D9"/>
    <w:rsid w:val="001544AB"/>
    <w:rsid w:val="00154A24"/>
    <w:rsid w:val="00154B50"/>
    <w:rsid w:val="00154CC8"/>
    <w:rsid w:val="00154E96"/>
    <w:rsid w:val="00155146"/>
    <w:rsid w:val="001553DA"/>
    <w:rsid w:val="001555CC"/>
    <w:rsid w:val="00155841"/>
    <w:rsid w:val="00155DE9"/>
    <w:rsid w:val="00155F7A"/>
    <w:rsid w:val="001560AB"/>
    <w:rsid w:val="00156171"/>
    <w:rsid w:val="00156260"/>
    <w:rsid w:val="00156553"/>
    <w:rsid w:val="0015674F"/>
    <w:rsid w:val="00156D05"/>
    <w:rsid w:val="001574F9"/>
    <w:rsid w:val="0015790D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12C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0AAC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2C9"/>
    <w:rsid w:val="00186395"/>
    <w:rsid w:val="001868DC"/>
    <w:rsid w:val="0018691B"/>
    <w:rsid w:val="00186B4D"/>
    <w:rsid w:val="0018703B"/>
    <w:rsid w:val="0018760A"/>
    <w:rsid w:val="0018767B"/>
    <w:rsid w:val="00187DBE"/>
    <w:rsid w:val="00190307"/>
    <w:rsid w:val="00190927"/>
    <w:rsid w:val="00190BCE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908"/>
    <w:rsid w:val="00192D98"/>
    <w:rsid w:val="00193987"/>
    <w:rsid w:val="00193AEA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1CC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36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5E"/>
    <w:rsid w:val="001B1F62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51A"/>
    <w:rsid w:val="001B36F9"/>
    <w:rsid w:val="001B3754"/>
    <w:rsid w:val="001B37B8"/>
    <w:rsid w:val="001B38E2"/>
    <w:rsid w:val="001B3A62"/>
    <w:rsid w:val="001B3C2D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3D8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498"/>
    <w:rsid w:val="001D15D4"/>
    <w:rsid w:val="001D160C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43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3D9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607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C29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546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A34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1EB4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F34"/>
    <w:rsid w:val="002241C9"/>
    <w:rsid w:val="002243A5"/>
    <w:rsid w:val="00224A9B"/>
    <w:rsid w:val="00224C25"/>
    <w:rsid w:val="00224E90"/>
    <w:rsid w:val="002251A4"/>
    <w:rsid w:val="00225398"/>
    <w:rsid w:val="00225FAF"/>
    <w:rsid w:val="002264AD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093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737"/>
    <w:rsid w:val="00244924"/>
    <w:rsid w:val="00244C16"/>
    <w:rsid w:val="00244F99"/>
    <w:rsid w:val="002453F5"/>
    <w:rsid w:val="00245492"/>
    <w:rsid w:val="00245493"/>
    <w:rsid w:val="002454B4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1F3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47F"/>
    <w:rsid w:val="002747B9"/>
    <w:rsid w:val="00274BED"/>
    <w:rsid w:val="00274D08"/>
    <w:rsid w:val="00274F5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BA2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1CA6"/>
    <w:rsid w:val="002922BA"/>
    <w:rsid w:val="002922E6"/>
    <w:rsid w:val="00292808"/>
    <w:rsid w:val="00292B70"/>
    <w:rsid w:val="00292CBD"/>
    <w:rsid w:val="00293056"/>
    <w:rsid w:val="00293504"/>
    <w:rsid w:val="00293559"/>
    <w:rsid w:val="00293AF8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6B7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B1B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8FF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819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BE6"/>
    <w:rsid w:val="002B4C39"/>
    <w:rsid w:val="002B5193"/>
    <w:rsid w:val="002B5307"/>
    <w:rsid w:val="002B5370"/>
    <w:rsid w:val="002B5499"/>
    <w:rsid w:val="002B5976"/>
    <w:rsid w:val="002B5BB9"/>
    <w:rsid w:val="002B6397"/>
    <w:rsid w:val="002B64FE"/>
    <w:rsid w:val="002B651D"/>
    <w:rsid w:val="002B6890"/>
    <w:rsid w:val="002B694E"/>
    <w:rsid w:val="002B69F6"/>
    <w:rsid w:val="002B71AC"/>
    <w:rsid w:val="002B71EC"/>
    <w:rsid w:val="002B726C"/>
    <w:rsid w:val="002B76B9"/>
    <w:rsid w:val="002B76FF"/>
    <w:rsid w:val="002B7F74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50C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77C"/>
    <w:rsid w:val="002C6BEA"/>
    <w:rsid w:val="002C6C3A"/>
    <w:rsid w:val="002C7516"/>
    <w:rsid w:val="002C772F"/>
    <w:rsid w:val="002C782F"/>
    <w:rsid w:val="002C7ABD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989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796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91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117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AC6"/>
    <w:rsid w:val="0030361B"/>
    <w:rsid w:val="00303EDC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1B66"/>
    <w:rsid w:val="003121B8"/>
    <w:rsid w:val="00313452"/>
    <w:rsid w:val="003137A0"/>
    <w:rsid w:val="003137ED"/>
    <w:rsid w:val="00313A6F"/>
    <w:rsid w:val="00313C4F"/>
    <w:rsid w:val="00313CF8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0AF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57A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10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68C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328"/>
    <w:rsid w:val="003415A8"/>
    <w:rsid w:val="00341CDF"/>
    <w:rsid w:val="0034243C"/>
    <w:rsid w:val="0034246D"/>
    <w:rsid w:val="003426DE"/>
    <w:rsid w:val="0034287C"/>
    <w:rsid w:val="00342925"/>
    <w:rsid w:val="00343031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5B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49E8"/>
    <w:rsid w:val="00354C69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1FBB"/>
    <w:rsid w:val="0036262C"/>
    <w:rsid w:val="00362A88"/>
    <w:rsid w:val="00362C5A"/>
    <w:rsid w:val="003632E2"/>
    <w:rsid w:val="0036353B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63B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4C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179"/>
    <w:rsid w:val="003841EE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AD1"/>
    <w:rsid w:val="00386B67"/>
    <w:rsid w:val="00386B71"/>
    <w:rsid w:val="00386D4F"/>
    <w:rsid w:val="00386D64"/>
    <w:rsid w:val="0038702D"/>
    <w:rsid w:val="003870BC"/>
    <w:rsid w:val="0038721A"/>
    <w:rsid w:val="0038732E"/>
    <w:rsid w:val="00387489"/>
    <w:rsid w:val="00387675"/>
    <w:rsid w:val="00387758"/>
    <w:rsid w:val="00387771"/>
    <w:rsid w:val="00387854"/>
    <w:rsid w:val="00387B2B"/>
    <w:rsid w:val="00387D1D"/>
    <w:rsid w:val="00387F27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DF8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121"/>
    <w:rsid w:val="003A590E"/>
    <w:rsid w:val="003A5D99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CA1"/>
    <w:rsid w:val="003B7D55"/>
    <w:rsid w:val="003C009A"/>
    <w:rsid w:val="003C04E2"/>
    <w:rsid w:val="003C061A"/>
    <w:rsid w:val="003C07D7"/>
    <w:rsid w:val="003C0985"/>
    <w:rsid w:val="003C0D37"/>
    <w:rsid w:val="003C0DA9"/>
    <w:rsid w:val="003C1554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745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C7CF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5DEC"/>
    <w:rsid w:val="003D60D5"/>
    <w:rsid w:val="003D6260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30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3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7D3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2B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A01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67D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70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34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5F07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EEE"/>
    <w:rsid w:val="00451F60"/>
    <w:rsid w:val="00452018"/>
    <w:rsid w:val="004527C0"/>
    <w:rsid w:val="004530A9"/>
    <w:rsid w:val="00453762"/>
    <w:rsid w:val="00453871"/>
    <w:rsid w:val="00453B0C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696"/>
    <w:rsid w:val="0047396A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79A"/>
    <w:rsid w:val="00481DD4"/>
    <w:rsid w:val="00481DDD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238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7D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B0D"/>
    <w:rsid w:val="00492CE6"/>
    <w:rsid w:val="00492D3C"/>
    <w:rsid w:val="00492DD2"/>
    <w:rsid w:val="00492ECB"/>
    <w:rsid w:val="00493008"/>
    <w:rsid w:val="0049318A"/>
    <w:rsid w:val="0049349F"/>
    <w:rsid w:val="004935A4"/>
    <w:rsid w:val="004938B6"/>
    <w:rsid w:val="0049399F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0FB0"/>
    <w:rsid w:val="004A15F7"/>
    <w:rsid w:val="004A1600"/>
    <w:rsid w:val="004A18A8"/>
    <w:rsid w:val="004A193D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B1E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85D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7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173"/>
    <w:rsid w:val="004B7851"/>
    <w:rsid w:val="004B795F"/>
    <w:rsid w:val="004B7BA5"/>
    <w:rsid w:val="004B7E8D"/>
    <w:rsid w:val="004C0104"/>
    <w:rsid w:val="004C0204"/>
    <w:rsid w:val="004C0346"/>
    <w:rsid w:val="004C03CC"/>
    <w:rsid w:val="004C03EE"/>
    <w:rsid w:val="004C0644"/>
    <w:rsid w:val="004C0B5B"/>
    <w:rsid w:val="004C0BE5"/>
    <w:rsid w:val="004C0EA7"/>
    <w:rsid w:val="004C0F99"/>
    <w:rsid w:val="004C11B7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3A5"/>
    <w:rsid w:val="004D0617"/>
    <w:rsid w:val="004D09BD"/>
    <w:rsid w:val="004D0C94"/>
    <w:rsid w:val="004D0E42"/>
    <w:rsid w:val="004D135B"/>
    <w:rsid w:val="004D171F"/>
    <w:rsid w:val="004D182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5C3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D7E97"/>
    <w:rsid w:val="004D7F3E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8D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EC3"/>
    <w:rsid w:val="00501F0D"/>
    <w:rsid w:val="00502320"/>
    <w:rsid w:val="0050256A"/>
    <w:rsid w:val="0050292E"/>
    <w:rsid w:val="005029A2"/>
    <w:rsid w:val="00502ADC"/>
    <w:rsid w:val="00502B87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95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739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DA0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60BC"/>
    <w:rsid w:val="0051632A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070"/>
    <w:rsid w:val="00521B8C"/>
    <w:rsid w:val="00521D65"/>
    <w:rsid w:val="00521D8B"/>
    <w:rsid w:val="00521F19"/>
    <w:rsid w:val="005221A4"/>
    <w:rsid w:val="005222D6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1F82"/>
    <w:rsid w:val="005322B7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790"/>
    <w:rsid w:val="005368EA"/>
    <w:rsid w:val="00536A43"/>
    <w:rsid w:val="00536AEE"/>
    <w:rsid w:val="00536E27"/>
    <w:rsid w:val="005376C3"/>
    <w:rsid w:val="0053772C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1E61"/>
    <w:rsid w:val="005421CF"/>
    <w:rsid w:val="005422FB"/>
    <w:rsid w:val="005424B2"/>
    <w:rsid w:val="00542F16"/>
    <w:rsid w:val="0054324F"/>
    <w:rsid w:val="00543376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A33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796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AA"/>
    <w:rsid w:val="005527BC"/>
    <w:rsid w:val="00552FF4"/>
    <w:rsid w:val="0055320C"/>
    <w:rsid w:val="00553261"/>
    <w:rsid w:val="0055344D"/>
    <w:rsid w:val="00553C41"/>
    <w:rsid w:val="00553DFF"/>
    <w:rsid w:val="00553EC2"/>
    <w:rsid w:val="0055410A"/>
    <w:rsid w:val="005541F2"/>
    <w:rsid w:val="00554329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6CE7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74A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0AB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CA1"/>
    <w:rsid w:val="00573D2B"/>
    <w:rsid w:val="00573D78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886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00D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010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3CAC"/>
    <w:rsid w:val="005A40D5"/>
    <w:rsid w:val="005A438E"/>
    <w:rsid w:val="005A4458"/>
    <w:rsid w:val="005A4631"/>
    <w:rsid w:val="005A4962"/>
    <w:rsid w:val="005A4967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0E4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90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6CF9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1E3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A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D52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5F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A2D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2CA"/>
    <w:rsid w:val="005F54B0"/>
    <w:rsid w:val="005F6134"/>
    <w:rsid w:val="005F660A"/>
    <w:rsid w:val="005F6697"/>
    <w:rsid w:val="005F68FC"/>
    <w:rsid w:val="005F6B43"/>
    <w:rsid w:val="005F6C11"/>
    <w:rsid w:val="005F6C51"/>
    <w:rsid w:val="005F6F9C"/>
    <w:rsid w:val="005F6FFC"/>
    <w:rsid w:val="005F7504"/>
    <w:rsid w:val="005F76DA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3CC4"/>
    <w:rsid w:val="00603D38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3D42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00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55A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49A6"/>
    <w:rsid w:val="00635339"/>
    <w:rsid w:val="00635B58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87"/>
    <w:rsid w:val="006418A7"/>
    <w:rsid w:val="006419E1"/>
    <w:rsid w:val="006419ED"/>
    <w:rsid w:val="00641A3B"/>
    <w:rsid w:val="006426BE"/>
    <w:rsid w:val="00642A84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59A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28"/>
    <w:rsid w:val="00650854"/>
    <w:rsid w:val="006508EE"/>
    <w:rsid w:val="00650CF1"/>
    <w:rsid w:val="00650D1E"/>
    <w:rsid w:val="00650EB8"/>
    <w:rsid w:val="00650ECE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14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D52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55A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7A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2D"/>
    <w:rsid w:val="006824E8"/>
    <w:rsid w:val="006829D8"/>
    <w:rsid w:val="00682A4A"/>
    <w:rsid w:val="00682B34"/>
    <w:rsid w:val="00682ED3"/>
    <w:rsid w:val="0068367C"/>
    <w:rsid w:val="00683D7F"/>
    <w:rsid w:val="00683EF3"/>
    <w:rsid w:val="00684258"/>
    <w:rsid w:val="006849EB"/>
    <w:rsid w:val="00684A0D"/>
    <w:rsid w:val="00684EC2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CEA"/>
    <w:rsid w:val="00691D23"/>
    <w:rsid w:val="00691D43"/>
    <w:rsid w:val="00691EC6"/>
    <w:rsid w:val="00692216"/>
    <w:rsid w:val="00692521"/>
    <w:rsid w:val="00692602"/>
    <w:rsid w:val="00692799"/>
    <w:rsid w:val="006927F0"/>
    <w:rsid w:val="00692932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76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23A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6DB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3CF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D7F61"/>
    <w:rsid w:val="006E0B16"/>
    <w:rsid w:val="006E0E60"/>
    <w:rsid w:val="006E0ED0"/>
    <w:rsid w:val="006E176F"/>
    <w:rsid w:val="006E1EAA"/>
    <w:rsid w:val="006E1EE9"/>
    <w:rsid w:val="006E20C2"/>
    <w:rsid w:val="006E22CC"/>
    <w:rsid w:val="006E2541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8CB"/>
    <w:rsid w:val="006F090B"/>
    <w:rsid w:val="006F0A90"/>
    <w:rsid w:val="006F0BAA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2F8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D14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0FE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DDD"/>
    <w:rsid w:val="00713F95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4C2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984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F52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37A44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0"/>
    <w:rsid w:val="00741063"/>
    <w:rsid w:val="0074108B"/>
    <w:rsid w:val="007419FC"/>
    <w:rsid w:val="00741AD1"/>
    <w:rsid w:val="00741F34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3EE9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B61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2E5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557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3D7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8DA"/>
    <w:rsid w:val="007619FB"/>
    <w:rsid w:val="00761A82"/>
    <w:rsid w:val="00761AC1"/>
    <w:rsid w:val="0076200C"/>
    <w:rsid w:val="00762237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3D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BC4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46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58B0"/>
    <w:rsid w:val="0079601B"/>
    <w:rsid w:val="007962E1"/>
    <w:rsid w:val="0079663F"/>
    <w:rsid w:val="007966DB"/>
    <w:rsid w:val="007968C9"/>
    <w:rsid w:val="00796E8E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CBE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CC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94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3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865"/>
    <w:rsid w:val="007B697F"/>
    <w:rsid w:val="007B6A11"/>
    <w:rsid w:val="007B74DB"/>
    <w:rsid w:val="007B7618"/>
    <w:rsid w:val="007B78C1"/>
    <w:rsid w:val="007B7EF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AC4"/>
    <w:rsid w:val="007C3B65"/>
    <w:rsid w:val="007C3D88"/>
    <w:rsid w:val="007C3DE5"/>
    <w:rsid w:val="007C3EFC"/>
    <w:rsid w:val="007C3F14"/>
    <w:rsid w:val="007C438F"/>
    <w:rsid w:val="007C4485"/>
    <w:rsid w:val="007C455C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05B"/>
    <w:rsid w:val="007E1203"/>
    <w:rsid w:val="007E1479"/>
    <w:rsid w:val="007E152B"/>
    <w:rsid w:val="007E1878"/>
    <w:rsid w:val="007E18AD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0A3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03D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7E3"/>
    <w:rsid w:val="007F6BB0"/>
    <w:rsid w:val="007F6C1B"/>
    <w:rsid w:val="007F6D9E"/>
    <w:rsid w:val="007F70D6"/>
    <w:rsid w:val="007F74BE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626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CFB"/>
    <w:rsid w:val="00806D29"/>
    <w:rsid w:val="008075F9"/>
    <w:rsid w:val="0080770D"/>
    <w:rsid w:val="00807738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27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2A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1A95"/>
    <w:rsid w:val="00823335"/>
    <w:rsid w:val="008237B2"/>
    <w:rsid w:val="00823D4A"/>
    <w:rsid w:val="00823F61"/>
    <w:rsid w:val="00823F95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BE"/>
    <w:rsid w:val="008455C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C5"/>
    <w:rsid w:val="0085231A"/>
    <w:rsid w:val="00852338"/>
    <w:rsid w:val="00852708"/>
    <w:rsid w:val="00852C5D"/>
    <w:rsid w:val="00852F3B"/>
    <w:rsid w:val="0085342F"/>
    <w:rsid w:val="00853506"/>
    <w:rsid w:val="00853522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0C8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C24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A36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4A5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61E"/>
    <w:rsid w:val="008749C5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0A"/>
    <w:rsid w:val="00876321"/>
    <w:rsid w:val="0087654B"/>
    <w:rsid w:val="00876768"/>
    <w:rsid w:val="008768A4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73E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16"/>
    <w:rsid w:val="00883ED6"/>
    <w:rsid w:val="00883F8F"/>
    <w:rsid w:val="00884255"/>
    <w:rsid w:val="0088425B"/>
    <w:rsid w:val="00884B7A"/>
    <w:rsid w:val="00885114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932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72A"/>
    <w:rsid w:val="00893B3B"/>
    <w:rsid w:val="00893B70"/>
    <w:rsid w:val="00893CFF"/>
    <w:rsid w:val="00893DFC"/>
    <w:rsid w:val="008942D1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97F18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C4A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383B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A62"/>
    <w:rsid w:val="008C0CA1"/>
    <w:rsid w:val="008C0FB9"/>
    <w:rsid w:val="008C105E"/>
    <w:rsid w:val="008C1434"/>
    <w:rsid w:val="008C1D61"/>
    <w:rsid w:val="008C21C0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C7FCF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149"/>
    <w:rsid w:val="008E025A"/>
    <w:rsid w:val="008E035D"/>
    <w:rsid w:val="008E037E"/>
    <w:rsid w:val="008E03C6"/>
    <w:rsid w:val="008E04B5"/>
    <w:rsid w:val="008E0CDD"/>
    <w:rsid w:val="008E0E89"/>
    <w:rsid w:val="008E0E8C"/>
    <w:rsid w:val="008E0EA3"/>
    <w:rsid w:val="008E0F69"/>
    <w:rsid w:val="008E1217"/>
    <w:rsid w:val="008E1294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7A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913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2E75"/>
    <w:rsid w:val="0090300D"/>
    <w:rsid w:val="00903281"/>
    <w:rsid w:val="009032CC"/>
    <w:rsid w:val="009036A5"/>
    <w:rsid w:val="0090370F"/>
    <w:rsid w:val="00903979"/>
    <w:rsid w:val="009039D2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716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1AC"/>
    <w:rsid w:val="009216BF"/>
    <w:rsid w:val="009218D2"/>
    <w:rsid w:val="00921948"/>
    <w:rsid w:val="00921A74"/>
    <w:rsid w:val="00921AEB"/>
    <w:rsid w:val="00921C00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8B"/>
    <w:rsid w:val="00925AE7"/>
    <w:rsid w:val="00925C3F"/>
    <w:rsid w:val="00925DD1"/>
    <w:rsid w:val="00925F77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14C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4EA6"/>
    <w:rsid w:val="009355F0"/>
    <w:rsid w:val="00935B52"/>
    <w:rsid w:val="00935E52"/>
    <w:rsid w:val="00935F38"/>
    <w:rsid w:val="00936951"/>
    <w:rsid w:val="00936A90"/>
    <w:rsid w:val="00936BAD"/>
    <w:rsid w:val="009370A6"/>
    <w:rsid w:val="009374F8"/>
    <w:rsid w:val="00937AC7"/>
    <w:rsid w:val="00937B7C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7B"/>
    <w:rsid w:val="00941B97"/>
    <w:rsid w:val="00941CE1"/>
    <w:rsid w:val="00941F92"/>
    <w:rsid w:val="009427F4"/>
    <w:rsid w:val="00942BB8"/>
    <w:rsid w:val="00942F90"/>
    <w:rsid w:val="009432DA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4D74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0E3F"/>
    <w:rsid w:val="00961023"/>
    <w:rsid w:val="009612F1"/>
    <w:rsid w:val="009613DF"/>
    <w:rsid w:val="00961592"/>
    <w:rsid w:val="009615CC"/>
    <w:rsid w:val="009616FA"/>
    <w:rsid w:val="00961829"/>
    <w:rsid w:val="009618B7"/>
    <w:rsid w:val="00961AF5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370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98F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5C94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864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264"/>
    <w:rsid w:val="009A246A"/>
    <w:rsid w:val="009A248D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59FD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FA8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ED1"/>
    <w:rsid w:val="009B3F3C"/>
    <w:rsid w:val="009B45BF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274"/>
    <w:rsid w:val="009B63C7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83A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5C21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2FDB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6F40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0B3"/>
    <w:rsid w:val="009E2F97"/>
    <w:rsid w:val="009E3235"/>
    <w:rsid w:val="009E3258"/>
    <w:rsid w:val="009E3426"/>
    <w:rsid w:val="009E3790"/>
    <w:rsid w:val="009E3911"/>
    <w:rsid w:val="009E3AD5"/>
    <w:rsid w:val="009E3C9C"/>
    <w:rsid w:val="009E3CC6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1E51"/>
    <w:rsid w:val="009F2114"/>
    <w:rsid w:val="009F2297"/>
    <w:rsid w:val="009F231D"/>
    <w:rsid w:val="009F29EB"/>
    <w:rsid w:val="009F2B89"/>
    <w:rsid w:val="009F2E7E"/>
    <w:rsid w:val="009F3150"/>
    <w:rsid w:val="009F3A4B"/>
    <w:rsid w:val="009F3FC9"/>
    <w:rsid w:val="009F41E1"/>
    <w:rsid w:val="009F4375"/>
    <w:rsid w:val="009F45DF"/>
    <w:rsid w:val="009F460C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CA3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5B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926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736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2F19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0F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444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4EB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576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82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71"/>
    <w:rsid w:val="00A570E9"/>
    <w:rsid w:val="00A570FE"/>
    <w:rsid w:val="00A57311"/>
    <w:rsid w:val="00A577FF"/>
    <w:rsid w:val="00A57C08"/>
    <w:rsid w:val="00A57DDC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A0F"/>
    <w:rsid w:val="00A66A5A"/>
    <w:rsid w:val="00A66F21"/>
    <w:rsid w:val="00A67417"/>
    <w:rsid w:val="00A67668"/>
    <w:rsid w:val="00A676FC"/>
    <w:rsid w:val="00A677C1"/>
    <w:rsid w:val="00A6799D"/>
    <w:rsid w:val="00A67A8E"/>
    <w:rsid w:val="00A67AC6"/>
    <w:rsid w:val="00A67B88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0EF"/>
    <w:rsid w:val="00A73195"/>
    <w:rsid w:val="00A731A7"/>
    <w:rsid w:val="00A734DA"/>
    <w:rsid w:val="00A73873"/>
    <w:rsid w:val="00A739B6"/>
    <w:rsid w:val="00A73A4F"/>
    <w:rsid w:val="00A73A88"/>
    <w:rsid w:val="00A741D1"/>
    <w:rsid w:val="00A744A2"/>
    <w:rsid w:val="00A745D9"/>
    <w:rsid w:val="00A7464A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5C8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3FE4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7B5"/>
    <w:rsid w:val="00A9399B"/>
    <w:rsid w:val="00A939D3"/>
    <w:rsid w:val="00A93BDA"/>
    <w:rsid w:val="00A93E41"/>
    <w:rsid w:val="00A94017"/>
    <w:rsid w:val="00A94134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6E12"/>
    <w:rsid w:val="00A971EC"/>
    <w:rsid w:val="00A9727C"/>
    <w:rsid w:val="00A972FE"/>
    <w:rsid w:val="00A97666"/>
    <w:rsid w:val="00A97B8C"/>
    <w:rsid w:val="00A97E7B"/>
    <w:rsid w:val="00A97F17"/>
    <w:rsid w:val="00A97FD8"/>
    <w:rsid w:val="00AA0003"/>
    <w:rsid w:val="00AA046D"/>
    <w:rsid w:val="00AA0556"/>
    <w:rsid w:val="00AA0918"/>
    <w:rsid w:val="00AA0A0B"/>
    <w:rsid w:val="00AA0AD9"/>
    <w:rsid w:val="00AA0D08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4F7F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EE9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8D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39D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B5C"/>
    <w:rsid w:val="00AC1C07"/>
    <w:rsid w:val="00AC2D4E"/>
    <w:rsid w:val="00AC2DA4"/>
    <w:rsid w:val="00AC2EBC"/>
    <w:rsid w:val="00AC3084"/>
    <w:rsid w:val="00AC32BC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0396"/>
    <w:rsid w:val="00AD12BD"/>
    <w:rsid w:val="00AD1383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3E6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756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DCB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7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A10"/>
    <w:rsid w:val="00B05E34"/>
    <w:rsid w:val="00B06102"/>
    <w:rsid w:val="00B0624C"/>
    <w:rsid w:val="00B06AF4"/>
    <w:rsid w:val="00B06C77"/>
    <w:rsid w:val="00B06DA9"/>
    <w:rsid w:val="00B06E5F"/>
    <w:rsid w:val="00B075EC"/>
    <w:rsid w:val="00B076FD"/>
    <w:rsid w:val="00B077B1"/>
    <w:rsid w:val="00B0795E"/>
    <w:rsid w:val="00B07CBE"/>
    <w:rsid w:val="00B07F35"/>
    <w:rsid w:val="00B07F48"/>
    <w:rsid w:val="00B07FBB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95F"/>
    <w:rsid w:val="00B24F49"/>
    <w:rsid w:val="00B25258"/>
    <w:rsid w:val="00B253EA"/>
    <w:rsid w:val="00B254EC"/>
    <w:rsid w:val="00B25585"/>
    <w:rsid w:val="00B25587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23E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4C64"/>
    <w:rsid w:val="00B3511C"/>
    <w:rsid w:val="00B35284"/>
    <w:rsid w:val="00B3539A"/>
    <w:rsid w:val="00B35CB3"/>
    <w:rsid w:val="00B35E56"/>
    <w:rsid w:val="00B35F8E"/>
    <w:rsid w:val="00B36A46"/>
    <w:rsid w:val="00B37121"/>
    <w:rsid w:val="00B3781A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9E5"/>
    <w:rsid w:val="00B46BBB"/>
    <w:rsid w:val="00B47018"/>
    <w:rsid w:val="00B47036"/>
    <w:rsid w:val="00B475CD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36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9E9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48E"/>
    <w:rsid w:val="00B657B5"/>
    <w:rsid w:val="00B657FF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785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538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953"/>
    <w:rsid w:val="00BA1C20"/>
    <w:rsid w:val="00BA1CDD"/>
    <w:rsid w:val="00BA1E0C"/>
    <w:rsid w:val="00BA20A2"/>
    <w:rsid w:val="00BA270E"/>
    <w:rsid w:val="00BA2729"/>
    <w:rsid w:val="00BA283C"/>
    <w:rsid w:val="00BA29A6"/>
    <w:rsid w:val="00BA2A18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A26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DF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0C5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35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7EA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E60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0FF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6C0"/>
    <w:rsid w:val="00C36726"/>
    <w:rsid w:val="00C36965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E88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2AE"/>
    <w:rsid w:val="00C4349C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3E7"/>
    <w:rsid w:val="00C47838"/>
    <w:rsid w:val="00C47AE8"/>
    <w:rsid w:val="00C502C7"/>
    <w:rsid w:val="00C508B7"/>
    <w:rsid w:val="00C50B73"/>
    <w:rsid w:val="00C50CCA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4D3C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6F78"/>
    <w:rsid w:val="00C67231"/>
    <w:rsid w:val="00C672E5"/>
    <w:rsid w:val="00C67A2B"/>
    <w:rsid w:val="00C67CDA"/>
    <w:rsid w:val="00C7040D"/>
    <w:rsid w:val="00C7094A"/>
    <w:rsid w:val="00C70B8C"/>
    <w:rsid w:val="00C70D0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0D65"/>
    <w:rsid w:val="00C81164"/>
    <w:rsid w:val="00C8146B"/>
    <w:rsid w:val="00C814B4"/>
    <w:rsid w:val="00C81715"/>
    <w:rsid w:val="00C818E7"/>
    <w:rsid w:val="00C8198E"/>
    <w:rsid w:val="00C81B30"/>
    <w:rsid w:val="00C81C54"/>
    <w:rsid w:val="00C82387"/>
    <w:rsid w:val="00C823AF"/>
    <w:rsid w:val="00C824F7"/>
    <w:rsid w:val="00C8312A"/>
    <w:rsid w:val="00C8362F"/>
    <w:rsid w:val="00C837D3"/>
    <w:rsid w:val="00C83C45"/>
    <w:rsid w:val="00C8409B"/>
    <w:rsid w:val="00C84332"/>
    <w:rsid w:val="00C8446F"/>
    <w:rsid w:val="00C8494D"/>
    <w:rsid w:val="00C8534D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E17"/>
    <w:rsid w:val="00C87F65"/>
    <w:rsid w:val="00C90188"/>
    <w:rsid w:val="00C901A9"/>
    <w:rsid w:val="00C90395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30"/>
    <w:rsid w:val="00C95CD4"/>
    <w:rsid w:val="00C96127"/>
    <w:rsid w:val="00C969F6"/>
    <w:rsid w:val="00C96F9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98A"/>
    <w:rsid w:val="00CA2C56"/>
    <w:rsid w:val="00CA3072"/>
    <w:rsid w:val="00CA38E8"/>
    <w:rsid w:val="00CA3CF5"/>
    <w:rsid w:val="00CA4A3F"/>
    <w:rsid w:val="00CA4C14"/>
    <w:rsid w:val="00CA4DC3"/>
    <w:rsid w:val="00CA4FE7"/>
    <w:rsid w:val="00CA51A0"/>
    <w:rsid w:val="00CA53B7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5B1"/>
    <w:rsid w:val="00CB2836"/>
    <w:rsid w:val="00CB2CA4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015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89A"/>
    <w:rsid w:val="00CC6B0F"/>
    <w:rsid w:val="00CC6C02"/>
    <w:rsid w:val="00CC6C99"/>
    <w:rsid w:val="00CC6CE5"/>
    <w:rsid w:val="00CC6D7A"/>
    <w:rsid w:val="00CC709C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4ED0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BFE"/>
    <w:rsid w:val="00CE4E3C"/>
    <w:rsid w:val="00CE4E71"/>
    <w:rsid w:val="00CE5086"/>
    <w:rsid w:val="00CE5112"/>
    <w:rsid w:val="00CE53F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24"/>
    <w:rsid w:val="00CF2639"/>
    <w:rsid w:val="00CF275D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ADC"/>
    <w:rsid w:val="00CF7CCF"/>
    <w:rsid w:val="00CF7DE4"/>
    <w:rsid w:val="00CF7E7D"/>
    <w:rsid w:val="00D003E0"/>
    <w:rsid w:val="00D00522"/>
    <w:rsid w:val="00D007DA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F44"/>
    <w:rsid w:val="00D0327B"/>
    <w:rsid w:val="00D03334"/>
    <w:rsid w:val="00D0340D"/>
    <w:rsid w:val="00D03881"/>
    <w:rsid w:val="00D03BB8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303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954"/>
    <w:rsid w:val="00D07B00"/>
    <w:rsid w:val="00D07D66"/>
    <w:rsid w:val="00D07DCA"/>
    <w:rsid w:val="00D07F11"/>
    <w:rsid w:val="00D101B4"/>
    <w:rsid w:val="00D10270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3E89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2D95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AFE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6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AD"/>
    <w:rsid w:val="00D463CC"/>
    <w:rsid w:val="00D464C9"/>
    <w:rsid w:val="00D466E5"/>
    <w:rsid w:val="00D467C7"/>
    <w:rsid w:val="00D4688E"/>
    <w:rsid w:val="00D46F2D"/>
    <w:rsid w:val="00D46F70"/>
    <w:rsid w:val="00D471EF"/>
    <w:rsid w:val="00D4720F"/>
    <w:rsid w:val="00D475CC"/>
    <w:rsid w:val="00D476B1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E1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A9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BC7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108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D0D"/>
    <w:rsid w:val="00D65E01"/>
    <w:rsid w:val="00D66022"/>
    <w:rsid w:val="00D66065"/>
    <w:rsid w:val="00D661F5"/>
    <w:rsid w:val="00D662E2"/>
    <w:rsid w:val="00D66D6F"/>
    <w:rsid w:val="00D66DAA"/>
    <w:rsid w:val="00D66EB5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2B8F"/>
    <w:rsid w:val="00D73347"/>
    <w:rsid w:val="00D73A3C"/>
    <w:rsid w:val="00D73A6B"/>
    <w:rsid w:val="00D73AF4"/>
    <w:rsid w:val="00D73CC9"/>
    <w:rsid w:val="00D73D2C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B45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544"/>
    <w:rsid w:val="00D8264C"/>
    <w:rsid w:val="00D829AC"/>
    <w:rsid w:val="00D83401"/>
    <w:rsid w:val="00D83713"/>
    <w:rsid w:val="00D838FF"/>
    <w:rsid w:val="00D83A89"/>
    <w:rsid w:val="00D84268"/>
    <w:rsid w:val="00D846B9"/>
    <w:rsid w:val="00D846C5"/>
    <w:rsid w:val="00D8483C"/>
    <w:rsid w:val="00D84893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207"/>
    <w:rsid w:val="00D9532A"/>
    <w:rsid w:val="00D957C0"/>
    <w:rsid w:val="00D95878"/>
    <w:rsid w:val="00D95B3C"/>
    <w:rsid w:val="00D95BF0"/>
    <w:rsid w:val="00D95BFF"/>
    <w:rsid w:val="00D95D70"/>
    <w:rsid w:val="00D96193"/>
    <w:rsid w:val="00D96532"/>
    <w:rsid w:val="00D96DD2"/>
    <w:rsid w:val="00D96DF2"/>
    <w:rsid w:val="00D97E86"/>
    <w:rsid w:val="00D97FD0"/>
    <w:rsid w:val="00DA036A"/>
    <w:rsid w:val="00DA07F1"/>
    <w:rsid w:val="00DA0D99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AD6"/>
    <w:rsid w:val="00DA4B10"/>
    <w:rsid w:val="00DA4D11"/>
    <w:rsid w:val="00DA52E0"/>
    <w:rsid w:val="00DA5A53"/>
    <w:rsid w:val="00DA5CA9"/>
    <w:rsid w:val="00DA5E7E"/>
    <w:rsid w:val="00DA6727"/>
    <w:rsid w:val="00DA6728"/>
    <w:rsid w:val="00DA6940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A36"/>
    <w:rsid w:val="00DB3D52"/>
    <w:rsid w:val="00DB3EBE"/>
    <w:rsid w:val="00DB42C3"/>
    <w:rsid w:val="00DB4322"/>
    <w:rsid w:val="00DB4755"/>
    <w:rsid w:val="00DB485F"/>
    <w:rsid w:val="00DB4F9D"/>
    <w:rsid w:val="00DB50EC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A4E"/>
    <w:rsid w:val="00DC1C38"/>
    <w:rsid w:val="00DC22B7"/>
    <w:rsid w:val="00DC22FA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B8D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270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D1"/>
    <w:rsid w:val="00DD7DF3"/>
    <w:rsid w:val="00DD7E81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5F8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644"/>
    <w:rsid w:val="00DE7CA6"/>
    <w:rsid w:val="00DE7D03"/>
    <w:rsid w:val="00DE7DDC"/>
    <w:rsid w:val="00DE7E42"/>
    <w:rsid w:val="00DE7F96"/>
    <w:rsid w:val="00DF02EC"/>
    <w:rsid w:val="00DF06F9"/>
    <w:rsid w:val="00DF0D33"/>
    <w:rsid w:val="00DF0E63"/>
    <w:rsid w:val="00DF0FE6"/>
    <w:rsid w:val="00DF11FB"/>
    <w:rsid w:val="00DF1300"/>
    <w:rsid w:val="00DF13EC"/>
    <w:rsid w:val="00DF1758"/>
    <w:rsid w:val="00DF1ADA"/>
    <w:rsid w:val="00DF1DE2"/>
    <w:rsid w:val="00DF1FD6"/>
    <w:rsid w:val="00DF21E0"/>
    <w:rsid w:val="00DF221B"/>
    <w:rsid w:val="00DF241F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10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12B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90E"/>
    <w:rsid w:val="00E272C2"/>
    <w:rsid w:val="00E272FE"/>
    <w:rsid w:val="00E27829"/>
    <w:rsid w:val="00E27E06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0C4"/>
    <w:rsid w:val="00E3457A"/>
    <w:rsid w:val="00E34F08"/>
    <w:rsid w:val="00E3506A"/>
    <w:rsid w:val="00E3511B"/>
    <w:rsid w:val="00E35B2C"/>
    <w:rsid w:val="00E35F47"/>
    <w:rsid w:val="00E362BC"/>
    <w:rsid w:val="00E36583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B6F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C25"/>
    <w:rsid w:val="00E43F1E"/>
    <w:rsid w:val="00E43FBE"/>
    <w:rsid w:val="00E44800"/>
    <w:rsid w:val="00E448EA"/>
    <w:rsid w:val="00E449E9"/>
    <w:rsid w:val="00E44AD7"/>
    <w:rsid w:val="00E44B2C"/>
    <w:rsid w:val="00E44BDD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2D3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88A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2E0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6E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127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1EBF"/>
    <w:rsid w:val="00EA21F0"/>
    <w:rsid w:val="00EA2271"/>
    <w:rsid w:val="00EA2730"/>
    <w:rsid w:val="00EA2876"/>
    <w:rsid w:val="00EA326F"/>
    <w:rsid w:val="00EA334F"/>
    <w:rsid w:val="00EA3BA5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0D3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1E3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2227"/>
    <w:rsid w:val="00ED2425"/>
    <w:rsid w:val="00ED24AE"/>
    <w:rsid w:val="00ED24F8"/>
    <w:rsid w:val="00ED2820"/>
    <w:rsid w:val="00ED2A3F"/>
    <w:rsid w:val="00ED2EA3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23"/>
    <w:rsid w:val="00ED4096"/>
    <w:rsid w:val="00ED447D"/>
    <w:rsid w:val="00ED4FE6"/>
    <w:rsid w:val="00ED5122"/>
    <w:rsid w:val="00ED54F7"/>
    <w:rsid w:val="00ED58F2"/>
    <w:rsid w:val="00ED622E"/>
    <w:rsid w:val="00ED693A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1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860"/>
    <w:rsid w:val="00F15B7C"/>
    <w:rsid w:val="00F15C60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9B7"/>
    <w:rsid w:val="00F26A08"/>
    <w:rsid w:val="00F26AF5"/>
    <w:rsid w:val="00F26B24"/>
    <w:rsid w:val="00F27E0C"/>
    <w:rsid w:val="00F3002F"/>
    <w:rsid w:val="00F30031"/>
    <w:rsid w:val="00F30353"/>
    <w:rsid w:val="00F308C0"/>
    <w:rsid w:val="00F308E0"/>
    <w:rsid w:val="00F308F5"/>
    <w:rsid w:val="00F315C5"/>
    <w:rsid w:val="00F318E7"/>
    <w:rsid w:val="00F31E1B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347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3C36"/>
    <w:rsid w:val="00F63E6F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1B9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64E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36"/>
    <w:rsid w:val="00F96C7A"/>
    <w:rsid w:val="00F96CB6"/>
    <w:rsid w:val="00F96D9B"/>
    <w:rsid w:val="00F96E7C"/>
    <w:rsid w:val="00F970E7"/>
    <w:rsid w:val="00F975B5"/>
    <w:rsid w:val="00F97882"/>
    <w:rsid w:val="00F9790B"/>
    <w:rsid w:val="00F97DE0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B2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5A5"/>
    <w:rsid w:val="00FC6B41"/>
    <w:rsid w:val="00FC6EF1"/>
    <w:rsid w:val="00FC7308"/>
    <w:rsid w:val="00FC735B"/>
    <w:rsid w:val="00FC7503"/>
    <w:rsid w:val="00FC784E"/>
    <w:rsid w:val="00FC7DD2"/>
    <w:rsid w:val="00FC7F93"/>
    <w:rsid w:val="00FD0121"/>
    <w:rsid w:val="00FD0442"/>
    <w:rsid w:val="00FD08DD"/>
    <w:rsid w:val="00FD0C32"/>
    <w:rsid w:val="00FD0F64"/>
    <w:rsid w:val="00FD10D2"/>
    <w:rsid w:val="00FD111E"/>
    <w:rsid w:val="00FD1401"/>
    <w:rsid w:val="00FD14E4"/>
    <w:rsid w:val="00FD1877"/>
    <w:rsid w:val="00FD1A28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5C62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0FC3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403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0F0"/>
    <w:rsid w:val="00FF29D3"/>
    <w:rsid w:val="00FF2A88"/>
    <w:rsid w:val="00FF30B9"/>
    <w:rsid w:val="00FF31AA"/>
    <w:rsid w:val="00FF341C"/>
    <w:rsid w:val="00FF34FB"/>
    <w:rsid w:val="00FF37C5"/>
    <w:rsid w:val="00FF3A12"/>
    <w:rsid w:val="00FF3CFC"/>
    <w:rsid w:val="00FF3D66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99442E00-A290-4C0A-A2C5-33D77C96DB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18895</TotalTime>
  <Pages>3</Pages>
  <Words>1106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6851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1848</cp:revision>
  <cp:lastPrinted>2011-11-09T07:49:00Z</cp:lastPrinted>
  <dcterms:created xsi:type="dcterms:W3CDTF">2018-11-02T18:38:00Z</dcterms:created>
  <dcterms:modified xsi:type="dcterms:W3CDTF">2021-11-05T19:40:00Z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7e9efc7b-eea3-451e-8b9a-27b5b62a4302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2020-08-07 17:34:16Z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2020-10-21T14:24:44.4884638Z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c8eb6ef5-e4a5-4b7d-bd58-e18784ff19ee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